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C7" w:rsidRPr="00F85642" w:rsidRDefault="003068C7" w:rsidP="005F4933">
      <w:pPr>
        <w:pBdr>
          <w:bottom w:val="single" w:sz="6" w:space="0" w:color="D8D8D8"/>
        </w:pBdr>
        <w:spacing w:after="6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</w:pPr>
      <w:bookmarkStart w:id="0" w:name="_GoBack"/>
      <w:r w:rsidRPr="00F85642">
        <w:rPr>
          <w:rFonts w:eastAsia="Times New Roman" w:cs="Times New Roman"/>
          <w:b/>
          <w:bCs/>
          <w:i/>
          <w:color w:val="000000"/>
          <w:kern w:val="36"/>
          <w:sz w:val="40"/>
          <w:szCs w:val="40"/>
          <w:lang w:eastAsia="ru-RU"/>
        </w:rPr>
        <w:t>Роль игры в развитии ребенка</w:t>
      </w:r>
    </w:p>
    <w:bookmarkEnd w:id="0"/>
    <w:p w:rsidR="003068C7" w:rsidRPr="00F85642" w:rsidRDefault="003068C7" w:rsidP="003068C7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 игровой деятельности наиболее интенсивно формируются психические качества и личностные особенности ребенка. В игре складываются другие </w:t>
      </w:r>
      <w:hyperlink r:id="rId4" w:tooltip="Виды деятельности человека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виды деятельности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, которые потом приобретают самостоятельное значение. Игровая</w:t>
      </w:r>
      <w:hyperlink r:id="rId5" w:tooltip="Понятие деятельности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 деятельность 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влияет на формирование произвольности психических процессов. Так, в игре у детей начинает развиваться произвольное</w:t>
      </w:r>
      <w:hyperlink r:id="rId6" w:tooltip="Внимание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внимание 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и произвольная память.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Потребность в общении, в эмоциональном поощрении принуждает ребенка к целенаправленному сосредоточению и запоминанию.</w:t>
      </w:r>
    </w:p>
    <w:p w:rsidR="003068C7" w:rsidRPr="00F85642" w:rsidRDefault="003068C7" w:rsidP="003068C7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Игровая</w:t>
      </w:r>
      <w:hyperlink r:id="rId7" w:tooltip="Понятие ситуации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 ситуация 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и действия в ней оказывают постоянное влияние на развитие умственной деятельности ребенка. В игре ребенок учится действовать с заместителем предмета — он дает заместителю новое игровое название, в соответствии с которым и действует. Предмет-заместитель становится опорой для мышления. На основе действий с предметами-заместителями ребенок учится мыслить о реальном предмете. Постепенно игровые действия с предметами сокращаются, ребенок научается мыслить о предметах и действовать с ними в умственном плане. Таким образом, </w:t>
      </w:r>
      <w:hyperlink r:id="rId8" w:tooltip="Игра в психологических теориях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игра </w:t>
        </w:r>
      </w:hyperlink>
      <w:r w:rsidR="000E2512"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в </w:t>
      </w: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большой мере способствует тому, что ребенок переходит к мышлению в плане представлений.</w:t>
      </w:r>
    </w:p>
    <w:p w:rsidR="003068C7" w:rsidRPr="00F85642" w:rsidRDefault="003068C7" w:rsidP="003068C7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 то же время опыт игровых и особенно реальных взаимоотношений ребенка в сюжетно-ролевой игре ложится в основу особого свойства мышления, позволяющего встать на точку зрения других людей, предвосхитить их будущее</w:t>
      </w:r>
      <w:hyperlink r:id="rId9" w:tooltip="Сущность поведения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 поведение 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и на основе этого строить свое собственное поведение.</w:t>
      </w:r>
    </w:p>
    <w:p w:rsidR="003068C7" w:rsidRPr="00F85642" w:rsidRDefault="003068C7" w:rsidP="003068C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Очень большое влияние игра оказывает на развитие речи. Игровая ситуация требует от каждого включенного в нее ребенка определенного уровня развития речевого общения. Необходимость объясниться со сверстниками стимулирует развитие связной речи.</w:t>
      </w:r>
    </w:p>
    <w:p w:rsidR="003068C7" w:rsidRPr="00F85642" w:rsidRDefault="003068C7" w:rsidP="003068C7">
      <w:pPr>
        <w:spacing w:after="192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Ролевая игра имеет определяющее значение для развития воображения. В игровой деятельности ребенок учится замещать предметы другими предметами, брать на себя различные роли. Эта способность ложится в основу развития воображения. В играх детей старшего дошкольного возраста уже не обязательны предметы-заместители, так же как необязательны и многие игровые действия. Дети научаются подразумевать предметы и действия с ними, создавать новые ситуации в своем воображении. Игра может в таком случае протекать во внутреннем плане.</w:t>
      </w:r>
    </w:p>
    <w:p w:rsidR="003068C7" w:rsidRPr="00F85642" w:rsidRDefault="003068C7" w:rsidP="003068C7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Влияние игры на </w:t>
      </w:r>
      <w:hyperlink r:id="rId10" w:tooltip="Развитие личности человека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развитие личности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 xml:space="preserve"> 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 и в ней приобретает основные навыки общения, качества, необходимые для установления </w:t>
      </w: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lastRenderedPageBreak/>
        <w:t>контакта со сверстниками. Захватывая ребенка и заставляя его подчиняться правилам, содержащимся во взятой на себя роли, игра способствует развитию чувств и волевой регуляции поведения.</w:t>
      </w:r>
    </w:p>
    <w:p w:rsidR="003068C7" w:rsidRPr="00F85642" w:rsidRDefault="003068C7" w:rsidP="003068C7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</w:pPr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Продуктивные виды деятельности ребенка — рисование, конструирование — на разных этапах дошкольного детства тесно слиты с игрой. Внутри игровой деятельности начинает складываться и </w:t>
      </w:r>
      <w:hyperlink r:id="rId11" w:tooltip="Учебная деятельность" w:history="1">
        <w:r w:rsidRPr="00F85642">
          <w:rPr>
            <w:rFonts w:ascii="inherit" w:eastAsia="Times New Roman" w:hAnsi="inherit" w:cs="Times New Roman"/>
            <w:color w:val="2B587A"/>
            <w:sz w:val="28"/>
            <w:szCs w:val="28"/>
            <w:bdr w:val="none" w:sz="0" w:space="0" w:color="auto" w:frame="1"/>
            <w:lang w:eastAsia="ru-RU"/>
          </w:rPr>
          <w:t>учебная деятельность</w:t>
        </w:r>
      </w:hyperlink>
      <w:r w:rsidRPr="00F85642">
        <w:rPr>
          <w:rFonts w:ascii="inherit" w:eastAsia="Times New Roman" w:hAnsi="inherit" w:cs="Times New Roman"/>
          <w:color w:val="333333"/>
          <w:sz w:val="28"/>
          <w:szCs w:val="28"/>
          <w:lang w:eastAsia="ru-RU"/>
        </w:rPr>
        <w:t>, которая позднее становится ведущей деятельностью. Учение вводит взрослый, оно не возникает непосредственно из игры. Но дошкольник начинает учиться. Играя, он относится к учению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действиями. Принципиально иное отношение взрослых к учению, чем к игре, постепенно, исподволь перестраивает отношение к нему со стороны ребенка. У него складывается желание и первоначальное умение учиться.</w:t>
      </w:r>
    </w:p>
    <w:p w:rsidR="005C612B" w:rsidRPr="00F85642" w:rsidRDefault="005C612B">
      <w:pPr>
        <w:rPr>
          <w:sz w:val="28"/>
          <w:szCs w:val="28"/>
        </w:rPr>
      </w:pPr>
    </w:p>
    <w:sectPr w:rsidR="005C612B" w:rsidRPr="00F85642" w:rsidSect="006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C7"/>
    <w:rsid w:val="000E2512"/>
    <w:rsid w:val="003068C7"/>
    <w:rsid w:val="005C612B"/>
    <w:rsid w:val="005F4933"/>
    <w:rsid w:val="00686DA4"/>
    <w:rsid w:val="00D12D7F"/>
    <w:rsid w:val="00F8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39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9378">
                          <w:marLeft w:val="-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3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3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48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era.ru/4339/igra-v-psihologicheskih-teoriy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syera.ru/ponyatie-situacii-1951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era.ru/vnimanie-2090.htm" TargetMode="External"/><Relationship Id="rId11" Type="http://schemas.openxmlformats.org/officeDocument/2006/relationships/hyperlink" Target="http://psyera.ru/uchebnaya-deyatelnost-2124.htm" TargetMode="External"/><Relationship Id="rId5" Type="http://schemas.openxmlformats.org/officeDocument/2006/relationships/hyperlink" Target="http://psyera.ru/4926/ponyatie-deyatelnosti" TargetMode="External"/><Relationship Id="rId10" Type="http://schemas.openxmlformats.org/officeDocument/2006/relationships/hyperlink" Target="http://psyera.ru/razvitie-lichnosti-cheloveka-1743.htm" TargetMode="External"/><Relationship Id="rId4" Type="http://schemas.openxmlformats.org/officeDocument/2006/relationships/hyperlink" Target="http://psyera.ru/vidy-deyatelnosti-386.htm" TargetMode="External"/><Relationship Id="rId9" Type="http://schemas.openxmlformats.org/officeDocument/2006/relationships/hyperlink" Target="http://psyera.ru/sushchnost-povedeniya-84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alex222</dc:creator>
  <cp:keywords/>
  <dc:description/>
  <cp:lastModifiedBy>Елена</cp:lastModifiedBy>
  <cp:revision>6</cp:revision>
  <cp:lastPrinted>2018-10-19T13:23:00Z</cp:lastPrinted>
  <dcterms:created xsi:type="dcterms:W3CDTF">2013-11-21T15:56:00Z</dcterms:created>
  <dcterms:modified xsi:type="dcterms:W3CDTF">2019-10-22T08:03:00Z</dcterms:modified>
</cp:coreProperties>
</file>