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CD6" w:rsidRPr="008F7CD6" w:rsidRDefault="008F7CD6" w:rsidP="008F7CD6">
      <w:pPr>
        <w:shd w:val="clear" w:color="auto" w:fill="FFFFFF"/>
        <w:spacing w:before="270" w:after="135" w:line="390" w:lineRule="atLeast"/>
        <w:outlineLvl w:val="0"/>
        <w:rPr>
          <w:rFonts w:ascii="Helvetica" w:eastAsia="Times New Roman" w:hAnsi="Helvetica" w:cs="Helvetica"/>
          <w:color w:val="199043"/>
          <w:kern w:val="36"/>
          <w:sz w:val="33"/>
          <w:szCs w:val="33"/>
          <w:lang w:eastAsia="ru-RU"/>
        </w:rPr>
      </w:pPr>
      <w:r w:rsidRPr="008F7CD6">
        <w:rPr>
          <w:rFonts w:ascii="Helvetica" w:eastAsia="Times New Roman" w:hAnsi="Helvetica" w:cs="Helvetica"/>
          <w:color w:val="199043"/>
          <w:kern w:val="36"/>
          <w:sz w:val="33"/>
          <w:szCs w:val="33"/>
          <w:lang w:eastAsia="ru-RU"/>
        </w:rPr>
        <w:t>"Выявление и развитие предпосы</w:t>
      </w:r>
      <w:r w:rsidR="00933150">
        <w:rPr>
          <w:rFonts w:ascii="Helvetica" w:eastAsia="Times New Roman" w:hAnsi="Helvetica" w:cs="Helvetica"/>
          <w:color w:val="199043"/>
          <w:kern w:val="36"/>
          <w:sz w:val="33"/>
          <w:szCs w:val="33"/>
          <w:lang w:eastAsia="ru-RU"/>
        </w:rPr>
        <w:t xml:space="preserve">лок одаренности у детей </w:t>
      </w:r>
      <w:r w:rsidRPr="008F7CD6">
        <w:rPr>
          <w:rFonts w:ascii="Helvetica" w:eastAsia="Times New Roman" w:hAnsi="Helvetica" w:cs="Helvetica"/>
          <w:color w:val="199043"/>
          <w:kern w:val="36"/>
          <w:sz w:val="33"/>
          <w:szCs w:val="33"/>
          <w:lang w:eastAsia="ru-RU"/>
        </w:rPr>
        <w:t xml:space="preserve"> дошкольного возраста"</w:t>
      </w:r>
    </w:p>
    <w:p w:rsidR="008F7CD6" w:rsidRPr="008F7CD6" w:rsidRDefault="008F7CD6" w:rsidP="008F7CD6">
      <w:pPr>
        <w:shd w:val="clear" w:color="auto" w:fill="FFFFFF"/>
        <w:spacing w:before="270" w:after="270" w:line="240" w:lineRule="auto"/>
        <w:jc w:val="center"/>
        <w:rPr>
          <w:rFonts w:ascii="Helvetica" w:eastAsia="Times New Roman" w:hAnsi="Helvetica" w:cs="Helvetica"/>
          <w:color w:val="333333"/>
          <w:sz w:val="21"/>
          <w:szCs w:val="21"/>
          <w:lang w:eastAsia="ru-RU"/>
        </w:rPr>
      </w:pPr>
    </w:p>
    <w:p w:rsidR="008F7CD6" w:rsidRPr="008F7CD6" w:rsidRDefault="008F7CD6" w:rsidP="008F7CD6">
      <w:pPr>
        <w:spacing w:after="135" w:line="240" w:lineRule="auto"/>
        <w:rPr>
          <w:rFonts w:ascii="Helvetica" w:eastAsia="Times New Roman" w:hAnsi="Helvetica" w:cs="Helvetica"/>
          <w:b/>
          <w:bCs/>
          <w:color w:val="333333"/>
          <w:sz w:val="21"/>
          <w:szCs w:val="21"/>
          <w:shd w:val="clear" w:color="auto" w:fill="FFFFFF"/>
          <w:lang w:eastAsia="ru-RU"/>
        </w:rPr>
      </w:pPr>
      <w:r w:rsidRPr="008F7CD6">
        <w:rPr>
          <w:rFonts w:ascii="Helvetica" w:eastAsia="Times New Roman" w:hAnsi="Helvetica" w:cs="Helvetica"/>
          <w:b/>
          <w:bCs/>
          <w:color w:val="333333"/>
          <w:sz w:val="21"/>
          <w:szCs w:val="21"/>
          <w:shd w:val="clear" w:color="auto" w:fill="FFFFFF"/>
          <w:lang w:eastAsia="ru-RU"/>
        </w:rPr>
        <w:t>1. Актуальность проблемы</w:t>
      </w:r>
    </w:p>
    <w:p w:rsidR="008F7CD6" w:rsidRPr="008F7CD6" w:rsidRDefault="008F7CD6" w:rsidP="008F7CD6">
      <w:pPr>
        <w:shd w:val="clear" w:color="auto" w:fill="FFFFFF"/>
        <w:spacing w:after="135" w:line="240" w:lineRule="auto"/>
        <w:rPr>
          <w:rFonts w:ascii="Helvetica" w:eastAsia="Times New Roman" w:hAnsi="Helvetica" w:cs="Helvetica"/>
          <w:color w:val="333333"/>
          <w:sz w:val="21"/>
          <w:szCs w:val="21"/>
          <w:lang w:eastAsia="ru-RU"/>
        </w:rPr>
      </w:pPr>
      <w:r w:rsidRPr="008F7CD6">
        <w:rPr>
          <w:rFonts w:ascii="Helvetica" w:eastAsia="Times New Roman" w:hAnsi="Helvetica" w:cs="Helvetica"/>
          <w:color w:val="333333"/>
          <w:sz w:val="21"/>
          <w:szCs w:val="21"/>
          <w:lang w:eastAsia="ru-RU"/>
        </w:rPr>
        <w:t>Современное состояние системы образования характеризуется все большим вниманием к поддержке и развитию внутреннего потенциала личности одаренного ребенка. В связи с этим наибольшую актуальность приобретает проблема его диагностики и развития. Чтобы иметь возможность наиболее качественно и эффективно отслеживать развитие внутреннего потенциала своих воспитанников, педагог должен овладеть специально разработанными методиками, достаточно информативными и сравнительно не сложными в применении.</w:t>
      </w:r>
    </w:p>
    <w:p w:rsidR="008F7CD6" w:rsidRPr="000F3C97" w:rsidRDefault="008F7CD6" w:rsidP="008F7CD6">
      <w:pPr>
        <w:shd w:val="clear" w:color="auto" w:fill="FFFFFF"/>
        <w:spacing w:after="135" w:line="240" w:lineRule="auto"/>
        <w:rPr>
          <w:rFonts w:ascii="Helvetica" w:eastAsia="Times New Roman" w:hAnsi="Helvetica" w:cs="Helvetica"/>
          <w:color w:val="333333"/>
          <w:sz w:val="21"/>
          <w:szCs w:val="21"/>
          <w:lang w:eastAsia="ru-RU"/>
        </w:rPr>
      </w:pPr>
      <w:r w:rsidRPr="008F7CD6">
        <w:rPr>
          <w:rFonts w:ascii="Helvetica" w:eastAsia="Times New Roman" w:hAnsi="Helvetica" w:cs="Helvetica"/>
          <w:color w:val="333333"/>
          <w:sz w:val="21"/>
          <w:szCs w:val="21"/>
          <w:lang w:eastAsia="ru-RU"/>
        </w:rPr>
        <w:t>Самым сенситивным периодом для развития способностей является раннее детство и дошкольный возраст. Для ребенка этого возраста характерна усиленная познавательная активность, повышенная впечатлительность, потребность в умственной нагрузке. У него развита интуиция, яркость, конкретность представляемых образов и легкость манипулирования ими</w:t>
      </w:r>
      <w:proofErr w:type="gramStart"/>
      <w:r w:rsidRPr="008F7CD6">
        <w:rPr>
          <w:rFonts w:ascii="Helvetica" w:eastAsia="Times New Roman" w:hAnsi="Helvetica" w:cs="Helvetica"/>
          <w:color w:val="333333"/>
          <w:sz w:val="21"/>
          <w:szCs w:val="21"/>
          <w:lang w:eastAsia="ru-RU"/>
        </w:rPr>
        <w:t>.</w:t>
      </w:r>
      <w:proofErr w:type="gramEnd"/>
      <w:r w:rsidRPr="008F7CD6">
        <w:rPr>
          <w:rFonts w:ascii="Helvetica" w:eastAsia="Times New Roman" w:hAnsi="Helvetica" w:cs="Helvetica"/>
          <w:color w:val="333333"/>
          <w:sz w:val="21"/>
          <w:szCs w:val="21"/>
          <w:lang w:eastAsia="ru-RU"/>
        </w:rPr>
        <w:t xml:space="preserve"> </w:t>
      </w:r>
      <w:proofErr w:type="gramStart"/>
      <w:r w:rsidRPr="008F7CD6">
        <w:rPr>
          <w:rFonts w:ascii="Helvetica" w:eastAsia="Times New Roman" w:hAnsi="Helvetica" w:cs="Helvetica"/>
          <w:color w:val="333333"/>
          <w:sz w:val="21"/>
          <w:szCs w:val="21"/>
          <w:lang w:eastAsia="ru-RU"/>
        </w:rPr>
        <w:t>ф</w:t>
      </w:r>
      <w:proofErr w:type="gramEnd"/>
      <w:r w:rsidRPr="008F7CD6">
        <w:rPr>
          <w:rFonts w:ascii="Helvetica" w:eastAsia="Times New Roman" w:hAnsi="Helvetica" w:cs="Helvetica"/>
          <w:color w:val="333333"/>
          <w:sz w:val="21"/>
          <w:szCs w:val="21"/>
          <w:lang w:eastAsia="ru-RU"/>
        </w:rPr>
        <w:t>антазия, творческое воображение, нестандарт</w:t>
      </w:r>
      <w:r w:rsidR="000F3C97">
        <w:rPr>
          <w:rFonts w:ascii="Helvetica" w:eastAsia="Times New Roman" w:hAnsi="Helvetica" w:cs="Helvetica"/>
          <w:color w:val="333333"/>
          <w:sz w:val="21"/>
          <w:szCs w:val="21"/>
          <w:lang w:eastAsia="ru-RU"/>
        </w:rPr>
        <w:t>ность мышления, кроме этого, про</w:t>
      </w:r>
      <w:r w:rsidRPr="008F7CD6">
        <w:rPr>
          <w:rFonts w:ascii="Helvetica" w:eastAsia="Times New Roman" w:hAnsi="Helvetica" w:cs="Helvetica"/>
          <w:color w:val="333333"/>
          <w:sz w:val="21"/>
          <w:szCs w:val="21"/>
          <w:lang w:eastAsia="ru-RU"/>
        </w:rPr>
        <w:t>является особая чувствительность, отзывчивость на окружающее</w:t>
      </w:r>
      <w:r w:rsidRPr="000F3C97">
        <w:rPr>
          <w:rFonts w:ascii="Helvetica" w:eastAsia="Times New Roman" w:hAnsi="Helvetica" w:cs="Helvetica"/>
          <w:color w:val="333333"/>
          <w:sz w:val="21"/>
          <w:szCs w:val="21"/>
          <w:lang w:eastAsia="ru-RU"/>
        </w:rPr>
        <w:t xml:space="preserve">. Огромный потенциал, заложенный природой, при благоприятных условиях эффективно развивается и дает возможность достигать больших высот в развитии. Исходя из этого, для развития творческих способностей в образовательных учреждениях необходимо своевременно выявлять детей с предпосылками одаренности, проводить специальную работу по сохранению и дальнейшему развитию их способностей, опираясь на собственную активность детей, объединяя усилия педагога-психолога, воспитателей, узких специалистов (музыкальных работников, руководителей </w:t>
      </w:r>
      <w:proofErr w:type="spellStart"/>
      <w:r w:rsidRPr="000F3C97">
        <w:rPr>
          <w:rFonts w:ascii="Helvetica" w:eastAsia="Times New Roman" w:hAnsi="Helvetica" w:cs="Helvetica"/>
          <w:color w:val="333333"/>
          <w:sz w:val="21"/>
          <w:szCs w:val="21"/>
          <w:lang w:eastAsia="ru-RU"/>
        </w:rPr>
        <w:t>изодеятельности</w:t>
      </w:r>
      <w:proofErr w:type="spellEnd"/>
      <w:r w:rsidRPr="000F3C97">
        <w:rPr>
          <w:rFonts w:ascii="Helvetica" w:eastAsia="Times New Roman" w:hAnsi="Helvetica" w:cs="Helvetica"/>
          <w:color w:val="333333"/>
          <w:sz w:val="21"/>
          <w:szCs w:val="21"/>
          <w:lang w:eastAsia="ru-RU"/>
        </w:rPr>
        <w:t xml:space="preserve"> и т.п.) родителей.</w:t>
      </w:r>
    </w:p>
    <w:p w:rsidR="008F7CD6" w:rsidRPr="008F7CD6" w:rsidRDefault="008F7CD6" w:rsidP="008F7CD6">
      <w:pPr>
        <w:shd w:val="clear" w:color="auto" w:fill="FFFFFF"/>
        <w:spacing w:after="135" w:line="240" w:lineRule="auto"/>
        <w:rPr>
          <w:rFonts w:ascii="Helvetica" w:eastAsia="Times New Roman" w:hAnsi="Helvetica" w:cs="Helvetica"/>
          <w:color w:val="333333"/>
          <w:sz w:val="21"/>
          <w:szCs w:val="21"/>
          <w:lang w:eastAsia="ru-RU"/>
        </w:rPr>
      </w:pPr>
      <w:r w:rsidRPr="008F7CD6">
        <w:rPr>
          <w:rFonts w:ascii="Helvetica" w:eastAsia="Times New Roman" w:hAnsi="Helvetica" w:cs="Helvetica"/>
          <w:b/>
          <w:bCs/>
          <w:color w:val="333333"/>
          <w:sz w:val="21"/>
          <w:szCs w:val="21"/>
          <w:lang w:eastAsia="ru-RU"/>
        </w:rPr>
        <w:t>2. Научно-методологическое и методическое обоснование</w:t>
      </w:r>
    </w:p>
    <w:p w:rsidR="008F7CD6" w:rsidRPr="008F7CD6" w:rsidRDefault="008F7CD6" w:rsidP="008F7CD6">
      <w:pPr>
        <w:shd w:val="clear" w:color="auto" w:fill="FFFFFF"/>
        <w:spacing w:after="135" w:line="240" w:lineRule="auto"/>
        <w:rPr>
          <w:rFonts w:ascii="Helvetica" w:eastAsia="Times New Roman" w:hAnsi="Helvetica" w:cs="Helvetica"/>
          <w:color w:val="333333"/>
          <w:sz w:val="21"/>
          <w:szCs w:val="21"/>
          <w:lang w:eastAsia="ru-RU"/>
        </w:rPr>
      </w:pPr>
      <w:r w:rsidRPr="008F7CD6">
        <w:rPr>
          <w:rFonts w:ascii="Helvetica" w:eastAsia="Times New Roman" w:hAnsi="Helvetica" w:cs="Helvetica"/>
          <w:color w:val="333333"/>
          <w:sz w:val="21"/>
          <w:szCs w:val="21"/>
          <w:lang w:eastAsia="ru-RU"/>
        </w:rPr>
        <w:t>В настоящее время внимание многих психологов и педагогов привлекает проблема детской одаренности, ее природы, возможности выявления и создания особых образовательных программ для одаренных детей</w:t>
      </w:r>
      <w:proofErr w:type="gramStart"/>
      <w:r w:rsidRPr="008F7CD6">
        <w:rPr>
          <w:rFonts w:ascii="Helvetica" w:eastAsia="Times New Roman" w:hAnsi="Helvetica" w:cs="Helvetica"/>
          <w:color w:val="333333"/>
          <w:sz w:val="21"/>
          <w:szCs w:val="21"/>
          <w:lang w:eastAsia="ru-RU"/>
        </w:rPr>
        <w:t>..</w:t>
      </w:r>
      <w:proofErr w:type="gramEnd"/>
    </w:p>
    <w:p w:rsidR="008F7CD6" w:rsidRPr="008F7CD6" w:rsidRDefault="008F7CD6" w:rsidP="008F7CD6">
      <w:pPr>
        <w:shd w:val="clear" w:color="auto" w:fill="FFFFFF"/>
        <w:spacing w:after="135" w:line="240" w:lineRule="auto"/>
        <w:rPr>
          <w:rFonts w:ascii="Helvetica" w:eastAsia="Times New Roman" w:hAnsi="Helvetica" w:cs="Helvetica"/>
          <w:color w:val="333333"/>
          <w:sz w:val="21"/>
          <w:szCs w:val="21"/>
          <w:lang w:eastAsia="ru-RU"/>
        </w:rPr>
      </w:pPr>
      <w:r w:rsidRPr="008F7CD6">
        <w:rPr>
          <w:rFonts w:ascii="Helvetica" w:eastAsia="Times New Roman" w:hAnsi="Helvetica" w:cs="Helvetica"/>
          <w:color w:val="333333"/>
          <w:sz w:val="21"/>
          <w:szCs w:val="21"/>
          <w:lang w:eastAsia="ru-RU"/>
        </w:rPr>
        <w:t xml:space="preserve">В отечественных исследованиях проблема одаренности в дошкольном возрасте представлена, с одной стороны, работами, посвященными изучению способностей в различных видах детской одаренности (Д.Б. Богоявленская, </w:t>
      </w:r>
      <w:proofErr w:type="spellStart"/>
      <w:r w:rsidRPr="008F7CD6">
        <w:rPr>
          <w:rFonts w:ascii="Helvetica" w:eastAsia="Times New Roman" w:hAnsi="Helvetica" w:cs="Helvetica"/>
          <w:color w:val="333333"/>
          <w:sz w:val="21"/>
          <w:szCs w:val="21"/>
          <w:lang w:eastAsia="ru-RU"/>
        </w:rPr>
        <w:t>И.А.Бурлакоза</w:t>
      </w:r>
      <w:proofErr w:type="spellEnd"/>
      <w:r w:rsidRPr="008F7CD6">
        <w:rPr>
          <w:rFonts w:ascii="Helvetica" w:eastAsia="Times New Roman" w:hAnsi="Helvetica" w:cs="Helvetica"/>
          <w:color w:val="333333"/>
          <w:sz w:val="21"/>
          <w:szCs w:val="21"/>
          <w:lang w:eastAsia="ru-RU"/>
        </w:rPr>
        <w:t xml:space="preserve">, </w:t>
      </w:r>
      <w:proofErr w:type="spellStart"/>
      <w:r w:rsidRPr="008F7CD6">
        <w:rPr>
          <w:rFonts w:ascii="Helvetica" w:eastAsia="Times New Roman" w:hAnsi="Helvetica" w:cs="Helvetica"/>
          <w:color w:val="333333"/>
          <w:sz w:val="21"/>
          <w:szCs w:val="21"/>
          <w:lang w:eastAsia="ru-RU"/>
        </w:rPr>
        <w:t>Л.А.Венгер</w:t>
      </w:r>
      <w:proofErr w:type="spellEnd"/>
      <w:r w:rsidRPr="008F7CD6">
        <w:rPr>
          <w:rFonts w:ascii="Helvetica" w:eastAsia="Times New Roman" w:hAnsi="Helvetica" w:cs="Helvetica"/>
          <w:color w:val="333333"/>
          <w:sz w:val="21"/>
          <w:szCs w:val="21"/>
          <w:lang w:eastAsia="ru-RU"/>
        </w:rPr>
        <w:t xml:space="preserve">, И.П.Ищенко, А.М. Матюшкин, </w:t>
      </w:r>
      <w:proofErr w:type="spellStart"/>
      <w:r w:rsidRPr="008F7CD6">
        <w:rPr>
          <w:rFonts w:ascii="Helvetica" w:eastAsia="Times New Roman" w:hAnsi="Helvetica" w:cs="Helvetica"/>
          <w:color w:val="333333"/>
          <w:sz w:val="21"/>
          <w:szCs w:val="21"/>
          <w:lang w:eastAsia="ru-RU"/>
        </w:rPr>
        <w:t>Н.Н.Подъяков</w:t>
      </w:r>
      <w:proofErr w:type="spellEnd"/>
      <w:r w:rsidRPr="008F7CD6">
        <w:rPr>
          <w:rFonts w:ascii="Helvetica" w:eastAsia="Times New Roman" w:hAnsi="Helvetica" w:cs="Helvetica"/>
          <w:color w:val="333333"/>
          <w:sz w:val="21"/>
          <w:szCs w:val="21"/>
          <w:lang w:eastAsia="ru-RU"/>
        </w:rPr>
        <w:t>).</w:t>
      </w:r>
    </w:p>
    <w:p w:rsidR="008F7CD6" w:rsidRPr="008F7CD6" w:rsidRDefault="008F7CD6" w:rsidP="008F7CD6">
      <w:pPr>
        <w:shd w:val="clear" w:color="auto" w:fill="FFFFFF"/>
        <w:spacing w:after="135" w:line="240" w:lineRule="auto"/>
        <w:rPr>
          <w:rFonts w:ascii="Helvetica" w:eastAsia="Times New Roman" w:hAnsi="Helvetica" w:cs="Helvetica"/>
          <w:color w:val="333333"/>
          <w:sz w:val="21"/>
          <w:szCs w:val="21"/>
          <w:lang w:eastAsia="ru-RU"/>
        </w:rPr>
      </w:pPr>
      <w:r w:rsidRPr="008F7CD6">
        <w:rPr>
          <w:rFonts w:ascii="Helvetica" w:eastAsia="Times New Roman" w:hAnsi="Helvetica" w:cs="Helvetica"/>
          <w:color w:val="333333"/>
          <w:sz w:val="21"/>
          <w:szCs w:val="21"/>
          <w:lang w:eastAsia="ru-RU"/>
        </w:rPr>
        <w:t>При выявлении одаренности используются самые различные методики.</w:t>
      </w:r>
    </w:p>
    <w:p w:rsidR="008F7CD6" w:rsidRPr="008F7CD6" w:rsidRDefault="008F7CD6" w:rsidP="008F7CD6">
      <w:pPr>
        <w:shd w:val="clear" w:color="auto" w:fill="FFFFFF"/>
        <w:spacing w:after="135" w:line="240" w:lineRule="auto"/>
        <w:rPr>
          <w:rFonts w:ascii="Helvetica" w:eastAsia="Times New Roman" w:hAnsi="Helvetica" w:cs="Helvetica"/>
          <w:color w:val="333333"/>
          <w:sz w:val="21"/>
          <w:szCs w:val="21"/>
          <w:lang w:eastAsia="ru-RU"/>
        </w:rPr>
      </w:pPr>
      <w:r w:rsidRPr="008F7CD6">
        <w:rPr>
          <w:rFonts w:ascii="Helvetica" w:eastAsia="Times New Roman" w:hAnsi="Helvetica" w:cs="Helvetica"/>
          <w:color w:val="333333"/>
          <w:sz w:val="21"/>
          <w:szCs w:val="21"/>
          <w:lang w:eastAsia="ru-RU"/>
        </w:rPr>
        <w:t xml:space="preserve">Чаще всего для детей дошкольного возраста применяются тесты </w:t>
      </w:r>
      <w:proofErr w:type="spellStart"/>
      <w:r w:rsidRPr="008F7CD6">
        <w:rPr>
          <w:rFonts w:ascii="Helvetica" w:eastAsia="Times New Roman" w:hAnsi="Helvetica" w:cs="Helvetica"/>
          <w:color w:val="333333"/>
          <w:sz w:val="21"/>
          <w:szCs w:val="21"/>
          <w:lang w:eastAsia="ru-RU"/>
        </w:rPr>
        <w:t>Стенфорда</w:t>
      </w:r>
      <w:proofErr w:type="spellEnd"/>
      <w:r w:rsidRPr="008F7CD6">
        <w:rPr>
          <w:rFonts w:ascii="Helvetica" w:eastAsia="Times New Roman" w:hAnsi="Helvetica" w:cs="Helvetica"/>
          <w:color w:val="333333"/>
          <w:sz w:val="21"/>
          <w:szCs w:val="21"/>
          <w:lang w:eastAsia="ru-RU"/>
        </w:rPr>
        <w:t xml:space="preserve"> – </w:t>
      </w:r>
      <w:proofErr w:type="spellStart"/>
      <w:r w:rsidRPr="008F7CD6">
        <w:rPr>
          <w:rFonts w:ascii="Helvetica" w:eastAsia="Times New Roman" w:hAnsi="Helvetica" w:cs="Helvetica"/>
          <w:color w:val="333333"/>
          <w:sz w:val="21"/>
          <w:szCs w:val="21"/>
          <w:lang w:eastAsia="ru-RU"/>
        </w:rPr>
        <w:t>Бине</w:t>
      </w:r>
      <w:proofErr w:type="spellEnd"/>
      <w:r w:rsidRPr="008F7CD6">
        <w:rPr>
          <w:rFonts w:ascii="Helvetica" w:eastAsia="Times New Roman" w:hAnsi="Helvetica" w:cs="Helvetica"/>
          <w:color w:val="333333"/>
          <w:sz w:val="21"/>
          <w:szCs w:val="21"/>
          <w:lang w:eastAsia="ru-RU"/>
        </w:rPr>
        <w:t xml:space="preserve"> и Векслера. Однако эти тесты не были стандартизированы и </w:t>
      </w:r>
      <w:proofErr w:type="spellStart"/>
      <w:r w:rsidRPr="008F7CD6">
        <w:rPr>
          <w:rFonts w:ascii="Helvetica" w:eastAsia="Times New Roman" w:hAnsi="Helvetica" w:cs="Helvetica"/>
          <w:color w:val="333333"/>
          <w:sz w:val="21"/>
          <w:szCs w:val="21"/>
          <w:lang w:eastAsia="ru-RU"/>
        </w:rPr>
        <w:t>рестандартизированы</w:t>
      </w:r>
      <w:proofErr w:type="spellEnd"/>
      <w:r w:rsidRPr="008F7CD6">
        <w:rPr>
          <w:rFonts w:ascii="Helvetica" w:eastAsia="Times New Roman" w:hAnsi="Helvetica" w:cs="Helvetica"/>
          <w:color w:val="333333"/>
          <w:sz w:val="21"/>
          <w:szCs w:val="21"/>
          <w:lang w:eastAsia="ru-RU"/>
        </w:rPr>
        <w:t>, что затрудняет анализ количественных показателей детей. Кроме того, применение только этих тестов не всегда может служить достаточно надежным показателем детской одаренности. Поэтому, при обследовании детей дошкольного возраста широко используются самые различные методики и их комплексы (</w:t>
      </w:r>
      <w:proofErr w:type="spellStart"/>
      <w:r w:rsidRPr="008F7CD6">
        <w:rPr>
          <w:rFonts w:ascii="Helvetica" w:eastAsia="Times New Roman" w:hAnsi="Helvetica" w:cs="Helvetica"/>
          <w:color w:val="333333"/>
          <w:sz w:val="21"/>
          <w:szCs w:val="21"/>
          <w:lang w:eastAsia="ru-RU"/>
        </w:rPr>
        <w:t>Е.П.Торренс</w:t>
      </w:r>
      <w:proofErr w:type="spellEnd"/>
      <w:r w:rsidRPr="008F7CD6">
        <w:rPr>
          <w:rFonts w:ascii="Helvetica" w:eastAsia="Times New Roman" w:hAnsi="Helvetica" w:cs="Helvetica"/>
          <w:color w:val="333333"/>
          <w:sz w:val="21"/>
          <w:szCs w:val="21"/>
          <w:lang w:eastAsia="ru-RU"/>
        </w:rPr>
        <w:t xml:space="preserve">, Д.Б.Богоявленская, В.А.Петровский, К.В. Тарасова и </w:t>
      </w:r>
      <w:proofErr w:type="spellStart"/>
      <w:proofErr w:type="gramStart"/>
      <w:r w:rsidRPr="008F7CD6">
        <w:rPr>
          <w:rFonts w:ascii="Helvetica" w:eastAsia="Times New Roman" w:hAnsi="Helvetica" w:cs="Helvetica"/>
          <w:color w:val="333333"/>
          <w:sz w:val="21"/>
          <w:szCs w:val="21"/>
          <w:lang w:eastAsia="ru-RU"/>
        </w:rPr>
        <w:t>др</w:t>
      </w:r>
      <w:proofErr w:type="spellEnd"/>
      <w:proofErr w:type="gramEnd"/>
      <w:r w:rsidRPr="008F7CD6">
        <w:rPr>
          <w:rFonts w:ascii="Helvetica" w:eastAsia="Times New Roman" w:hAnsi="Helvetica" w:cs="Helvetica"/>
          <w:color w:val="333333"/>
          <w:sz w:val="21"/>
          <w:szCs w:val="21"/>
          <w:lang w:eastAsia="ru-RU"/>
        </w:rPr>
        <w:t>)</w:t>
      </w:r>
    </w:p>
    <w:p w:rsidR="008F7CD6" w:rsidRPr="008F7CD6" w:rsidRDefault="008F7CD6" w:rsidP="008F7CD6">
      <w:pPr>
        <w:shd w:val="clear" w:color="auto" w:fill="FFFFFF"/>
        <w:spacing w:after="135" w:line="240" w:lineRule="auto"/>
        <w:rPr>
          <w:rFonts w:ascii="Helvetica" w:eastAsia="Times New Roman" w:hAnsi="Helvetica" w:cs="Helvetica"/>
          <w:color w:val="333333"/>
          <w:sz w:val="21"/>
          <w:szCs w:val="21"/>
          <w:lang w:eastAsia="ru-RU"/>
        </w:rPr>
      </w:pPr>
      <w:r w:rsidRPr="008F7CD6">
        <w:rPr>
          <w:rFonts w:ascii="Helvetica" w:eastAsia="Times New Roman" w:hAnsi="Helvetica" w:cs="Helvetica"/>
          <w:color w:val="333333"/>
          <w:sz w:val="21"/>
          <w:szCs w:val="21"/>
          <w:lang w:eastAsia="ru-RU"/>
        </w:rPr>
        <w:t>Что касается творческих способностей дошкольника, то они проявляются в определенных дейс</w:t>
      </w:r>
      <w:r w:rsidR="000F3C97">
        <w:rPr>
          <w:rFonts w:ascii="Helvetica" w:eastAsia="Times New Roman" w:hAnsi="Helvetica" w:cs="Helvetica"/>
          <w:color w:val="333333"/>
          <w:sz w:val="21"/>
          <w:szCs w:val="21"/>
          <w:lang w:eastAsia="ru-RU"/>
        </w:rPr>
        <w:t>твиях воображения (исследования</w:t>
      </w:r>
      <w:proofErr w:type="gramStart"/>
      <w:r w:rsidR="000F3C97">
        <w:rPr>
          <w:rFonts w:ascii="Helvetica" w:eastAsia="Times New Roman" w:hAnsi="Helvetica" w:cs="Helvetica"/>
          <w:color w:val="333333"/>
          <w:sz w:val="21"/>
          <w:szCs w:val="21"/>
          <w:lang w:eastAsia="ru-RU"/>
        </w:rPr>
        <w:t xml:space="preserve"> </w:t>
      </w:r>
      <w:r w:rsidRPr="008F7CD6">
        <w:rPr>
          <w:rFonts w:ascii="Helvetica" w:eastAsia="Times New Roman" w:hAnsi="Helvetica" w:cs="Helvetica"/>
          <w:color w:val="333333"/>
          <w:sz w:val="21"/>
          <w:szCs w:val="21"/>
          <w:lang w:eastAsia="ru-RU"/>
        </w:rPr>
        <w:t>.</w:t>
      </w:r>
      <w:proofErr w:type="spellStart"/>
      <w:proofErr w:type="gramEnd"/>
      <w:r w:rsidRPr="008F7CD6">
        <w:rPr>
          <w:rFonts w:ascii="Helvetica" w:eastAsia="Times New Roman" w:hAnsi="Helvetica" w:cs="Helvetica"/>
          <w:color w:val="333333"/>
          <w:sz w:val="21"/>
          <w:szCs w:val="21"/>
          <w:lang w:eastAsia="ru-RU"/>
        </w:rPr>
        <w:t>И.Булычевой</w:t>
      </w:r>
      <w:proofErr w:type="spellEnd"/>
      <w:r w:rsidRPr="008F7CD6">
        <w:rPr>
          <w:rFonts w:ascii="Helvetica" w:eastAsia="Times New Roman" w:hAnsi="Helvetica" w:cs="Helvetica"/>
          <w:color w:val="333333"/>
          <w:sz w:val="21"/>
          <w:szCs w:val="21"/>
          <w:lang w:eastAsia="ru-RU"/>
        </w:rPr>
        <w:t xml:space="preserve">, О.М.Дьяченко, </w:t>
      </w:r>
      <w:proofErr w:type="spellStart"/>
      <w:r w:rsidRPr="008F7CD6">
        <w:rPr>
          <w:rFonts w:ascii="Helvetica" w:eastAsia="Times New Roman" w:hAnsi="Helvetica" w:cs="Helvetica"/>
          <w:color w:val="333333"/>
          <w:sz w:val="21"/>
          <w:szCs w:val="21"/>
          <w:lang w:eastAsia="ru-RU"/>
        </w:rPr>
        <w:t>Е.Л.Пороцкой</w:t>
      </w:r>
      <w:proofErr w:type="spellEnd"/>
      <w:r w:rsidRPr="008F7CD6">
        <w:rPr>
          <w:rFonts w:ascii="Helvetica" w:eastAsia="Times New Roman" w:hAnsi="Helvetica" w:cs="Helvetica"/>
          <w:color w:val="333333"/>
          <w:sz w:val="21"/>
          <w:szCs w:val="21"/>
          <w:lang w:eastAsia="ru-RU"/>
        </w:rPr>
        <w:t xml:space="preserve"> и др.) К ним, прежде всего можно отнес</w:t>
      </w:r>
      <w:r w:rsidR="000F3C97">
        <w:rPr>
          <w:rFonts w:ascii="Helvetica" w:eastAsia="Times New Roman" w:hAnsi="Helvetica" w:cs="Helvetica"/>
          <w:color w:val="333333"/>
          <w:sz w:val="21"/>
          <w:szCs w:val="21"/>
          <w:lang w:eastAsia="ru-RU"/>
        </w:rPr>
        <w:t>ти следующие действия “</w:t>
      </w:r>
      <w:proofErr w:type="spellStart"/>
      <w:r w:rsidR="000F3C97">
        <w:rPr>
          <w:rFonts w:ascii="Helvetica" w:eastAsia="Times New Roman" w:hAnsi="Helvetica" w:cs="Helvetica"/>
          <w:color w:val="333333"/>
          <w:sz w:val="21"/>
          <w:szCs w:val="21"/>
          <w:lang w:eastAsia="ru-RU"/>
        </w:rPr>
        <w:t>опредмече</w:t>
      </w:r>
      <w:r w:rsidRPr="008F7CD6">
        <w:rPr>
          <w:rFonts w:ascii="Helvetica" w:eastAsia="Times New Roman" w:hAnsi="Helvetica" w:cs="Helvetica"/>
          <w:color w:val="333333"/>
          <w:sz w:val="21"/>
          <w:szCs w:val="21"/>
          <w:lang w:eastAsia="ru-RU"/>
        </w:rPr>
        <w:t>вания</w:t>
      </w:r>
      <w:proofErr w:type="spellEnd"/>
      <w:r w:rsidRPr="008F7CD6">
        <w:rPr>
          <w:rFonts w:ascii="Helvetica" w:eastAsia="Times New Roman" w:hAnsi="Helvetica" w:cs="Helvetica"/>
          <w:color w:val="333333"/>
          <w:sz w:val="21"/>
          <w:szCs w:val="21"/>
          <w:lang w:eastAsia="ru-RU"/>
        </w:rPr>
        <w:t>”, когда ребенок на основе отдельной детали создает целостный образ предмета действительности. Позже дети овладевают действиями “детализации”, когда созданный в воображении образ они могут заполнить различными деталями. И наконец к старшему дошкольному возрасту дети осваивают действия “включения”, когда видимый предмет становится лишь частью созданного их воображением образа.</w:t>
      </w:r>
    </w:p>
    <w:p w:rsidR="008F7CD6" w:rsidRPr="008F7CD6" w:rsidRDefault="008F7CD6" w:rsidP="008F7CD6">
      <w:pPr>
        <w:shd w:val="clear" w:color="auto" w:fill="FFFFFF"/>
        <w:spacing w:after="135" w:line="240" w:lineRule="auto"/>
        <w:rPr>
          <w:rFonts w:ascii="Helvetica" w:eastAsia="Times New Roman" w:hAnsi="Helvetica" w:cs="Helvetica"/>
          <w:color w:val="333333"/>
          <w:sz w:val="21"/>
          <w:szCs w:val="21"/>
          <w:lang w:eastAsia="ru-RU"/>
        </w:rPr>
      </w:pPr>
      <w:r w:rsidRPr="008F7CD6">
        <w:rPr>
          <w:rFonts w:ascii="Helvetica" w:eastAsia="Times New Roman" w:hAnsi="Helvetica" w:cs="Helvetica"/>
          <w:b/>
          <w:bCs/>
          <w:color w:val="333333"/>
          <w:sz w:val="21"/>
          <w:szCs w:val="21"/>
          <w:lang w:eastAsia="ru-RU"/>
        </w:rPr>
        <w:t>Типы одаренности, которые легко увидеть.</w:t>
      </w:r>
    </w:p>
    <w:p w:rsidR="008F7CD6" w:rsidRPr="008F7CD6" w:rsidRDefault="008F7CD6" w:rsidP="008F7CD6">
      <w:pPr>
        <w:shd w:val="clear" w:color="auto" w:fill="FFFFFF"/>
        <w:spacing w:after="135" w:line="240" w:lineRule="auto"/>
        <w:rPr>
          <w:rFonts w:ascii="Helvetica" w:eastAsia="Times New Roman" w:hAnsi="Helvetica" w:cs="Helvetica"/>
          <w:color w:val="333333"/>
          <w:sz w:val="21"/>
          <w:szCs w:val="21"/>
          <w:lang w:eastAsia="ru-RU"/>
        </w:rPr>
      </w:pPr>
      <w:r w:rsidRPr="008F7CD6">
        <w:rPr>
          <w:rFonts w:ascii="Helvetica" w:eastAsia="Times New Roman" w:hAnsi="Helvetica" w:cs="Helvetica"/>
          <w:color w:val="333333"/>
          <w:sz w:val="21"/>
          <w:szCs w:val="21"/>
          <w:lang w:eastAsia="ru-RU"/>
        </w:rPr>
        <w:t>1. Педагог легче всего видит и наиболее высоко оценивает так называемый </w:t>
      </w:r>
      <w:r w:rsidRPr="008F7CD6">
        <w:rPr>
          <w:rFonts w:ascii="Helvetica" w:eastAsia="Times New Roman" w:hAnsi="Helvetica" w:cs="Helvetica"/>
          <w:b/>
          <w:bCs/>
          <w:color w:val="333333"/>
          <w:sz w:val="21"/>
          <w:szCs w:val="21"/>
          <w:lang w:eastAsia="ru-RU"/>
        </w:rPr>
        <w:t>интеллектуальный </w:t>
      </w:r>
      <w:r w:rsidRPr="008F7CD6">
        <w:rPr>
          <w:rFonts w:ascii="Helvetica" w:eastAsia="Times New Roman" w:hAnsi="Helvetica" w:cs="Helvetica"/>
          <w:color w:val="333333"/>
          <w:sz w:val="21"/>
          <w:szCs w:val="21"/>
          <w:lang w:eastAsia="ru-RU"/>
        </w:rPr>
        <w:t xml:space="preserve">тип одаренности. Именно таких детей называют “светлыми </w:t>
      </w:r>
      <w:r w:rsidRPr="008F7CD6">
        <w:rPr>
          <w:rFonts w:ascii="Helvetica" w:eastAsia="Times New Roman" w:hAnsi="Helvetica" w:cs="Helvetica"/>
          <w:color w:val="333333"/>
          <w:sz w:val="21"/>
          <w:szCs w:val="21"/>
          <w:lang w:eastAsia="ru-RU"/>
        </w:rPr>
        <w:lastRenderedPageBreak/>
        <w:t>головами”. Они, как правило, обладают весьма значительными, глубокими знаниями, очень часто умеют самостоятельно их получать – сами читают литературу, могут даже критически отнестись к тем или иным источникам. Дети этого типа одаренности точно и глубоко анализируют различный материал, нередко склонны к философскому осмыслению материала.</w:t>
      </w:r>
    </w:p>
    <w:p w:rsidR="008F7CD6" w:rsidRPr="008F7CD6" w:rsidRDefault="008F7CD6" w:rsidP="008F7CD6">
      <w:pPr>
        <w:shd w:val="clear" w:color="auto" w:fill="FFFFFF"/>
        <w:spacing w:after="135" w:line="240" w:lineRule="auto"/>
        <w:rPr>
          <w:rFonts w:ascii="Helvetica" w:eastAsia="Times New Roman" w:hAnsi="Helvetica" w:cs="Helvetica"/>
          <w:color w:val="333333"/>
          <w:sz w:val="21"/>
          <w:szCs w:val="21"/>
          <w:lang w:eastAsia="ru-RU"/>
        </w:rPr>
      </w:pPr>
      <w:r w:rsidRPr="008F7CD6">
        <w:rPr>
          <w:rFonts w:ascii="Helvetica" w:eastAsia="Times New Roman" w:hAnsi="Helvetica" w:cs="Helvetica"/>
          <w:color w:val="333333"/>
          <w:sz w:val="21"/>
          <w:szCs w:val="21"/>
          <w:lang w:eastAsia="ru-RU"/>
        </w:rPr>
        <w:t>Выделяется два основных подтипа интеллектуальной одаренности:</w:t>
      </w:r>
    </w:p>
    <w:p w:rsidR="008F7CD6" w:rsidRPr="008F7CD6" w:rsidRDefault="008F7CD6" w:rsidP="008F7CD6">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F7CD6">
        <w:rPr>
          <w:rFonts w:ascii="Helvetica" w:eastAsia="Times New Roman" w:hAnsi="Helvetica" w:cs="Helvetica"/>
          <w:color w:val="333333"/>
          <w:sz w:val="21"/>
          <w:szCs w:val="21"/>
          <w:lang w:eastAsia="ru-RU"/>
        </w:rPr>
        <w:t>когда проявляются, прежде всего, общие </w:t>
      </w:r>
      <w:r w:rsidRPr="008F7CD6">
        <w:rPr>
          <w:rFonts w:ascii="Helvetica" w:eastAsia="Times New Roman" w:hAnsi="Helvetica" w:cs="Helvetica"/>
          <w:b/>
          <w:bCs/>
          <w:color w:val="333333"/>
          <w:sz w:val="21"/>
          <w:szCs w:val="21"/>
          <w:lang w:eastAsia="ru-RU"/>
        </w:rPr>
        <w:t>умственные способности </w:t>
      </w:r>
      <w:r w:rsidRPr="008F7CD6">
        <w:rPr>
          <w:rFonts w:ascii="Helvetica" w:eastAsia="Times New Roman" w:hAnsi="Helvetica" w:cs="Helvetica"/>
          <w:color w:val="333333"/>
          <w:sz w:val="21"/>
          <w:szCs w:val="21"/>
          <w:lang w:eastAsia="ru-RU"/>
        </w:rPr>
        <w:t>и нет какой-либо специализации;</w:t>
      </w:r>
    </w:p>
    <w:p w:rsidR="008F7CD6" w:rsidRPr="008F7CD6" w:rsidRDefault="008F7CD6" w:rsidP="008F7CD6">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F7CD6">
        <w:rPr>
          <w:rFonts w:ascii="Helvetica" w:eastAsia="Times New Roman" w:hAnsi="Helvetica" w:cs="Helvetica"/>
          <w:color w:val="333333"/>
          <w:sz w:val="21"/>
          <w:szCs w:val="21"/>
          <w:lang w:eastAsia="ru-RU"/>
        </w:rPr>
        <w:t>высокие способности проявляются, прежде всего, в одной какой-либо специальной области знаний.</w:t>
      </w:r>
    </w:p>
    <w:p w:rsidR="008F7CD6" w:rsidRPr="008F7CD6" w:rsidRDefault="008F7CD6" w:rsidP="008F7CD6">
      <w:pPr>
        <w:shd w:val="clear" w:color="auto" w:fill="FFFFFF"/>
        <w:spacing w:after="135" w:line="240" w:lineRule="auto"/>
        <w:rPr>
          <w:rFonts w:ascii="Helvetica" w:eastAsia="Times New Roman" w:hAnsi="Helvetica" w:cs="Helvetica"/>
          <w:color w:val="333333"/>
          <w:sz w:val="21"/>
          <w:szCs w:val="21"/>
          <w:lang w:eastAsia="ru-RU"/>
        </w:rPr>
      </w:pPr>
      <w:r w:rsidRPr="008F7CD6">
        <w:rPr>
          <w:rFonts w:ascii="Helvetica" w:eastAsia="Times New Roman" w:hAnsi="Helvetica" w:cs="Helvetica"/>
          <w:color w:val="333333"/>
          <w:sz w:val="21"/>
          <w:szCs w:val="21"/>
          <w:lang w:eastAsia="ru-RU"/>
        </w:rPr>
        <w:t>Очень часто различия между этими подтипами всего лишь вопрос времени – сначала высокие способности проявляются как бы “по всему спектру”, а со временем обнаруживается специализация способностей, и соответственно, интересов. Как правило, при этом типе одаренности отмечается устойчивая система познавательных интересов. Довольно часто именно этот тип одаренности представлен у умственных акселератов, или как их еще принято называть, “вундеркиндов”.</w:t>
      </w:r>
    </w:p>
    <w:p w:rsidR="008F7CD6" w:rsidRPr="008F7CD6" w:rsidRDefault="008F7CD6" w:rsidP="008F7CD6">
      <w:pPr>
        <w:shd w:val="clear" w:color="auto" w:fill="FFFFFF"/>
        <w:spacing w:after="135" w:line="240" w:lineRule="auto"/>
        <w:rPr>
          <w:rFonts w:ascii="Helvetica" w:eastAsia="Times New Roman" w:hAnsi="Helvetica" w:cs="Helvetica"/>
          <w:color w:val="333333"/>
          <w:sz w:val="21"/>
          <w:szCs w:val="21"/>
          <w:lang w:eastAsia="ru-RU"/>
        </w:rPr>
      </w:pPr>
      <w:r w:rsidRPr="008F7CD6">
        <w:rPr>
          <w:rFonts w:ascii="Helvetica" w:eastAsia="Times New Roman" w:hAnsi="Helvetica" w:cs="Helvetica"/>
          <w:color w:val="333333"/>
          <w:sz w:val="21"/>
          <w:szCs w:val="21"/>
          <w:lang w:eastAsia="ru-RU"/>
        </w:rPr>
        <w:t>2. Несколько отличается от интеллектуального тип одаренности, который принято называть </w:t>
      </w:r>
      <w:r w:rsidRPr="008F7CD6">
        <w:rPr>
          <w:rFonts w:ascii="Helvetica" w:eastAsia="Times New Roman" w:hAnsi="Helvetica" w:cs="Helvetica"/>
          <w:b/>
          <w:bCs/>
          <w:color w:val="333333"/>
          <w:sz w:val="21"/>
          <w:szCs w:val="21"/>
          <w:lang w:eastAsia="ru-RU"/>
        </w:rPr>
        <w:t>“академическим”. </w:t>
      </w:r>
      <w:r w:rsidRPr="008F7CD6">
        <w:rPr>
          <w:rFonts w:ascii="Helvetica" w:eastAsia="Times New Roman" w:hAnsi="Helvetica" w:cs="Helvetica"/>
          <w:color w:val="333333"/>
          <w:sz w:val="21"/>
          <w:szCs w:val="21"/>
          <w:lang w:eastAsia="ru-RU"/>
        </w:rPr>
        <w:t>При этом типе одаренности достаточно высокий интеллект тоже имеет место, однако на первый план выходят особые способности именно к обучению. Дети этого типа одаренности, прежде всего, умеют блестяще усваивать материал, то есть учиться. Особенности их познавательной сферы (мышления, памяти, внимания), некоторые особенности их мотивации таковы, что делают учение для них достаточно легким, а в ряде случаев даже приятным.</w:t>
      </w:r>
    </w:p>
    <w:p w:rsidR="008F7CD6" w:rsidRPr="008F7CD6" w:rsidRDefault="008F7CD6" w:rsidP="008F7CD6">
      <w:pPr>
        <w:shd w:val="clear" w:color="auto" w:fill="FFFFFF"/>
        <w:spacing w:after="135" w:line="240" w:lineRule="auto"/>
        <w:rPr>
          <w:rFonts w:ascii="Helvetica" w:eastAsia="Times New Roman" w:hAnsi="Helvetica" w:cs="Helvetica"/>
          <w:color w:val="333333"/>
          <w:sz w:val="21"/>
          <w:szCs w:val="21"/>
          <w:lang w:eastAsia="ru-RU"/>
        </w:rPr>
      </w:pPr>
      <w:r w:rsidRPr="008F7CD6">
        <w:rPr>
          <w:rFonts w:ascii="Helvetica" w:eastAsia="Times New Roman" w:hAnsi="Helvetica" w:cs="Helvetica"/>
          <w:b/>
          <w:bCs/>
          <w:color w:val="333333"/>
          <w:sz w:val="21"/>
          <w:szCs w:val="21"/>
          <w:lang w:eastAsia="ru-RU"/>
        </w:rPr>
        <w:t>3. Художественный тип </w:t>
      </w:r>
      <w:r w:rsidRPr="008F7CD6">
        <w:rPr>
          <w:rFonts w:ascii="Helvetica" w:eastAsia="Times New Roman" w:hAnsi="Helvetica" w:cs="Helvetica"/>
          <w:color w:val="333333"/>
          <w:sz w:val="21"/>
          <w:szCs w:val="21"/>
          <w:lang w:eastAsia="ru-RU"/>
        </w:rPr>
        <w:t>– этот вид одаренности, как правило, проявляется в высоких достижениях в художественной деятельности – музыке, танце, живописи, скульптуре, сценической деятельности.</w:t>
      </w:r>
    </w:p>
    <w:p w:rsidR="008F7CD6" w:rsidRPr="008F7CD6" w:rsidRDefault="008F7CD6" w:rsidP="008F7CD6">
      <w:pPr>
        <w:shd w:val="clear" w:color="auto" w:fill="FFFFFF"/>
        <w:spacing w:after="135" w:line="240" w:lineRule="auto"/>
        <w:rPr>
          <w:rFonts w:ascii="Helvetica" w:eastAsia="Times New Roman" w:hAnsi="Helvetica" w:cs="Helvetica"/>
          <w:color w:val="333333"/>
          <w:sz w:val="21"/>
          <w:szCs w:val="21"/>
          <w:lang w:eastAsia="ru-RU"/>
        </w:rPr>
      </w:pPr>
      <w:r w:rsidRPr="008F7CD6">
        <w:rPr>
          <w:rFonts w:ascii="Helvetica" w:eastAsia="Times New Roman" w:hAnsi="Helvetica" w:cs="Helvetica"/>
          <w:color w:val="333333"/>
          <w:sz w:val="21"/>
          <w:szCs w:val="21"/>
          <w:lang w:eastAsia="ru-RU"/>
        </w:rPr>
        <w:t>Указанные выше три типа одаренности сравнительно легко определяются самим педагогом, и их диагностика во многих случаях не требует специальной помощи психолога. Однако есть два типа одаренности, в отношении которых ситуация в ряде случаев оказывается весьма напряженной, когда безусловно и ярко одаренного ребенка педагоги считают слабым, бесперспективным. В наибольшей мере это относится к так называемой креативности, или </w:t>
      </w:r>
      <w:r w:rsidRPr="008F7CD6">
        <w:rPr>
          <w:rFonts w:ascii="Helvetica" w:eastAsia="Times New Roman" w:hAnsi="Helvetica" w:cs="Helvetica"/>
          <w:b/>
          <w:bCs/>
          <w:color w:val="333333"/>
          <w:sz w:val="21"/>
          <w:szCs w:val="21"/>
          <w:lang w:eastAsia="ru-RU"/>
        </w:rPr>
        <w:t>творческой одаренности.</w:t>
      </w:r>
    </w:p>
    <w:p w:rsidR="008F7CD6" w:rsidRPr="008F7CD6" w:rsidRDefault="008F7CD6" w:rsidP="008F7CD6">
      <w:pPr>
        <w:shd w:val="clear" w:color="auto" w:fill="FFFFFF"/>
        <w:spacing w:after="135" w:line="240" w:lineRule="auto"/>
        <w:rPr>
          <w:rFonts w:ascii="Helvetica" w:eastAsia="Times New Roman" w:hAnsi="Helvetica" w:cs="Helvetica"/>
          <w:color w:val="333333"/>
          <w:sz w:val="21"/>
          <w:szCs w:val="21"/>
          <w:lang w:eastAsia="ru-RU"/>
        </w:rPr>
      </w:pPr>
      <w:r w:rsidRPr="008F7CD6">
        <w:rPr>
          <w:rFonts w:ascii="Helvetica" w:eastAsia="Times New Roman" w:hAnsi="Helvetica" w:cs="Helvetica"/>
          <w:b/>
          <w:bCs/>
          <w:color w:val="333333"/>
          <w:sz w:val="21"/>
          <w:szCs w:val="21"/>
          <w:lang w:eastAsia="ru-RU"/>
        </w:rPr>
        <w:t>4. Креативный тип.</w:t>
      </w:r>
      <w:r w:rsidRPr="008F7CD6">
        <w:rPr>
          <w:rFonts w:ascii="Helvetica" w:eastAsia="Times New Roman" w:hAnsi="Helvetica" w:cs="Helvetica"/>
          <w:color w:val="333333"/>
          <w:sz w:val="21"/>
          <w:szCs w:val="21"/>
          <w:lang w:eastAsia="ru-RU"/>
        </w:rPr>
        <w:t> Главная особенность этого типа выражается в нестандартности мышления, в особом, часто не похожем на других взгляде на мир. Этот тип одаренности с большим трудом обнаруживается на практике, т.к. стандартные программы не дают возможности этим детям выразить себя. Тот факт, что практически у всех творческих детей отмечаются заметные поведенческие проблемы, не случаен – именно так называемая не комфортность, то есть их нежелание, а подчас просто неумение идти “в ногу” со всеми остальными, и является личностной основой их одаренности, той базой, на которой и строится их нестандартное видение мира. У творческой одаренности много различных вариантов:</w:t>
      </w:r>
      <w:r w:rsidRPr="008F7CD6">
        <w:rPr>
          <w:rFonts w:ascii="Helvetica" w:eastAsia="Times New Roman" w:hAnsi="Helvetica" w:cs="Helvetica"/>
          <w:b/>
          <w:bCs/>
          <w:color w:val="333333"/>
          <w:sz w:val="21"/>
          <w:szCs w:val="21"/>
          <w:lang w:eastAsia="ru-RU"/>
        </w:rPr>
        <w:t> </w:t>
      </w:r>
      <w:r w:rsidRPr="008F7CD6">
        <w:rPr>
          <w:rFonts w:ascii="Helvetica" w:eastAsia="Times New Roman" w:hAnsi="Helvetica" w:cs="Helvetica"/>
          <w:color w:val="333333"/>
          <w:sz w:val="21"/>
          <w:szCs w:val="21"/>
          <w:lang w:eastAsia="ru-RU"/>
        </w:rPr>
        <w:t>есть дети, проявляющие незаурядные творческие возможности буквально в любой деятельности, за которую они берутся, но бывают такие, у которых такое нестандартное видение проявляется достаточно ярко лишь в одной сфере.</w:t>
      </w:r>
    </w:p>
    <w:p w:rsidR="008F7CD6" w:rsidRPr="008F7CD6" w:rsidRDefault="008F7CD6" w:rsidP="008F7CD6">
      <w:pPr>
        <w:shd w:val="clear" w:color="auto" w:fill="FFFFFF"/>
        <w:spacing w:after="135" w:line="240" w:lineRule="auto"/>
        <w:rPr>
          <w:rFonts w:ascii="Helvetica" w:eastAsia="Times New Roman" w:hAnsi="Helvetica" w:cs="Helvetica"/>
          <w:color w:val="333333"/>
          <w:sz w:val="21"/>
          <w:szCs w:val="21"/>
          <w:lang w:eastAsia="ru-RU"/>
        </w:rPr>
      </w:pPr>
      <w:r w:rsidRPr="008F7CD6">
        <w:rPr>
          <w:rFonts w:ascii="Helvetica" w:eastAsia="Times New Roman" w:hAnsi="Helvetica" w:cs="Helvetica"/>
          <w:b/>
          <w:bCs/>
          <w:color w:val="333333"/>
          <w:sz w:val="21"/>
          <w:szCs w:val="21"/>
          <w:lang w:eastAsia="ru-RU"/>
        </w:rPr>
        <w:t>5.</w:t>
      </w:r>
      <w:r w:rsidRPr="008F7CD6">
        <w:rPr>
          <w:rFonts w:ascii="Helvetica" w:eastAsia="Times New Roman" w:hAnsi="Helvetica" w:cs="Helvetica"/>
          <w:color w:val="333333"/>
          <w:sz w:val="21"/>
          <w:szCs w:val="21"/>
          <w:lang w:eastAsia="ru-RU"/>
        </w:rPr>
        <w:t> Еще один тип одаренности, который сравнительно легко увидеть, но очень и очень нелегко принять именно как вид одаренности, - это так называемая </w:t>
      </w:r>
      <w:r w:rsidRPr="008F7CD6">
        <w:rPr>
          <w:rFonts w:ascii="Helvetica" w:eastAsia="Times New Roman" w:hAnsi="Helvetica" w:cs="Helvetica"/>
          <w:b/>
          <w:bCs/>
          <w:color w:val="333333"/>
          <w:sz w:val="21"/>
          <w:szCs w:val="21"/>
          <w:lang w:eastAsia="ru-RU"/>
        </w:rPr>
        <w:t>лидерская, или социальная одаренность.</w:t>
      </w:r>
      <w:r w:rsidRPr="008F7CD6">
        <w:rPr>
          <w:rFonts w:ascii="Helvetica" w:eastAsia="Times New Roman" w:hAnsi="Helvetica" w:cs="Helvetica"/>
          <w:color w:val="333333"/>
          <w:sz w:val="21"/>
          <w:szCs w:val="21"/>
          <w:lang w:eastAsia="ru-RU"/>
        </w:rPr>
        <w:t> Такая одаренность характеризуется способностью понимать других людей, строить с ними конструктивные отношения, руководить ими. Лидерская одаренность, по мнению многих исследователей предлагает достаточно высокий уровень интеллекта, однако наряду с этим, необходима и хорошо развитая интуиция, понимание чувств и потребностей других людей, способность к сопереживанию, во многих случаях решающим. Есть лидеры действия – они умеют принимать решения, которые важны для многих людей, определяют цели и направления движения, ведут за собой.</w:t>
      </w:r>
    </w:p>
    <w:p w:rsidR="008F7CD6" w:rsidRPr="008F7CD6" w:rsidRDefault="008F7CD6" w:rsidP="008F7CD6">
      <w:pPr>
        <w:shd w:val="clear" w:color="auto" w:fill="FFFFFF"/>
        <w:spacing w:after="135" w:line="240" w:lineRule="auto"/>
        <w:rPr>
          <w:rFonts w:ascii="Helvetica" w:eastAsia="Times New Roman" w:hAnsi="Helvetica" w:cs="Helvetica"/>
          <w:color w:val="333333"/>
          <w:sz w:val="21"/>
          <w:szCs w:val="21"/>
          <w:lang w:eastAsia="ru-RU"/>
        </w:rPr>
      </w:pPr>
      <w:r w:rsidRPr="008F7CD6">
        <w:rPr>
          <w:rFonts w:ascii="Helvetica" w:eastAsia="Times New Roman" w:hAnsi="Helvetica" w:cs="Helvetica"/>
          <w:b/>
          <w:bCs/>
          <w:color w:val="333333"/>
          <w:sz w:val="21"/>
          <w:szCs w:val="21"/>
          <w:lang w:eastAsia="ru-RU"/>
        </w:rPr>
        <w:t>6. Психомоторная или спортивная одаренность. </w:t>
      </w:r>
      <w:r w:rsidRPr="008F7CD6">
        <w:rPr>
          <w:rFonts w:ascii="Helvetica" w:eastAsia="Times New Roman" w:hAnsi="Helvetica" w:cs="Helvetica"/>
          <w:color w:val="333333"/>
          <w:sz w:val="21"/>
          <w:szCs w:val="21"/>
          <w:lang w:eastAsia="ru-RU"/>
        </w:rPr>
        <w:t>Бытующее мнение о пониженных умственных способностях у спортсменов не соответствует действительности. Многочисленные исследования показали, что у выдающихся спортсменов значительно выше среднего оказываются и интеллектуальные возможности.</w:t>
      </w:r>
    </w:p>
    <w:p w:rsidR="00C731ED" w:rsidRDefault="00C731ED" w:rsidP="008F7CD6">
      <w:pPr>
        <w:shd w:val="clear" w:color="auto" w:fill="FFFFFF"/>
        <w:spacing w:after="135" w:line="240" w:lineRule="auto"/>
        <w:rPr>
          <w:rFonts w:ascii="Helvetica" w:eastAsia="Times New Roman" w:hAnsi="Helvetica" w:cs="Helvetica"/>
          <w:color w:val="333333"/>
          <w:sz w:val="21"/>
          <w:szCs w:val="21"/>
          <w:lang w:eastAsia="ru-RU"/>
        </w:rPr>
      </w:pPr>
    </w:p>
    <w:p w:rsidR="008F7CD6" w:rsidRPr="008F7CD6" w:rsidRDefault="008F7CD6" w:rsidP="008F7CD6">
      <w:pPr>
        <w:shd w:val="clear" w:color="auto" w:fill="FFFFFF"/>
        <w:spacing w:after="135" w:line="240" w:lineRule="auto"/>
        <w:rPr>
          <w:rFonts w:ascii="Helvetica" w:eastAsia="Times New Roman" w:hAnsi="Helvetica" w:cs="Helvetica"/>
          <w:color w:val="333333"/>
          <w:sz w:val="21"/>
          <w:szCs w:val="21"/>
          <w:lang w:eastAsia="ru-RU"/>
        </w:rPr>
      </w:pPr>
      <w:r w:rsidRPr="008F7CD6">
        <w:rPr>
          <w:rFonts w:ascii="Helvetica" w:eastAsia="Times New Roman" w:hAnsi="Helvetica" w:cs="Helvetica"/>
          <w:color w:val="333333"/>
          <w:sz w:val="21"/>
          <w:szCs w:val="21"/>
          <w:lang w:eastAsia="ru-RU"/>
        </w:rPr>
        <w:t>При создании в дошкольном учреждении благоприятных условий за период дошкольного детства ребенок может пройти путь от первых проявлений склонностей до яркого расцвета способностей, одаренности.</w:t>
      </w:r>
    </w:p>
    <w:p w:rsidR="008F7CD6" w:rsidRPr="008F7CD6" w:rsidRDefault="008F7CD6" w:rsidP="008F7CD6">
      <w:pPr>
        <w:spacing w:after="135" w:line="240" w:lineRule="auto"/>
        <w:rPr>
          <w:rFonts w:ascii="Helvetica" w:eastAsia="Times New Roman" w:hAnsi="Helvetica" w:cs="Helvetica"/>
          <w:b/>
          <w:bCs/>
          <w:color w:val="333333"/>
          <w:sz w:val="21"/>
          <w:szCs w:val="21"/>
          <w:shd w:val="clear" w:color="auto" w:fill="FFFFFF"/>
          <w:lang w:eastAsia="ru-RU"/>
        </w:rPr>
      </w:pPr>
      <w:r w:rsidRPr="008F7CD6">
        <w:rPr>
          <w:rFonts w:ascii="Helvetica" w:eastAsia="Times New Roman" w:hAnsi="Helvetica" w:cs="Helvetica"/>
          <w:b/>
          <w:bCs/>
          <w:color w:val="333333"/>
          <w:sz w:val="21"/>
          <w:szCs w:val="21"/>
          <w:shd w:val="clear" w:color="auto" w:fill="FFFFFF"/>
          <w:lang w:eastAsia="ru-RU"/>
        </w:rPr>
        <w:t>Такими условиями являются:</w:t>
      </w:r>
    </w:p>
    <w:p w:rsidR="008F7CD6" w:rsidRPr="008F7CD6" w:rsidRDefault="008F7CD6" w:rsidP="008F7CD6">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F7CD6">
        <w:rPr>
          <w:rFonts w:ascii="Helvetica" w:eastAsia="Times New Roman" w:hAnsi="Helvetica" w:cs="Helvetica"/>
          <w:color w:val="333333"/>
          <w:sz w:val="21"/>
          <w:szCs w:val="21"/>
          <w:lang w:eastAsia="ru-RU"/>
        </w:rPr>
        <w:t>наличие специально подготовленных высококвалифицированных педагогов дополнительного образования и воспитателей;</w:t>
      </w:r>
    </w:p>
    <w:p w:rsidR="008F7CD6" w:rsidRPr="008F7CD6" w:rsidRDefault="008F7CD6" w:rsidP="008F7CD6">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F7CD6">
        <w:rPr>
          <w:rFonts w:ascii="Helvetica" w:eastAsia="Times New Roman" w:hAnsi="Helvetica" w:cs="Helvetica"/>
          <w:color w:val="333333"/>
          <w:sz w:val="21"/>
          <w:szCs w:val="21"/>
          <w:lang w:eastAsia="ru-RU"/>
        </w:rPr>
        <w:t>наличие богатой предметно-пространственной среды, стимулирующей самую разнообразную деятельность ребенка;</w:t>
      </w:r>
    </w:p>
    <w:p w:rsidR="008F7CD6" w:rsidRPr="008F7CD6" w:rsidRDefault="008F7CD6" w:rsidP="008F7CD6">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F7CD6">
        <w:rPr>
          <w:rFonts w:ascii="Helvetica" w:eastAsia="Times New Roman" w:hAnsi="Helvetica" w:cs="Helvetica"/>
          <w:color w:val="333333"/>
          <w:sz w:val="21"/>
          <w:szCs w:val="21"/>
          <w:lang w:eastAsia="ru-RU"/>
        </w:rPr>
        <w:t>создание атмосферы доброжелательности и заботливости по отношению к ребенку, обстановки, формирующей у ребенка чувство собственной значимости, поощряющей проявление его индивидуальности;</w:t>
      </w:r>
    </w:p>
    <w:p w:rsidR="008F7CD6" w:rsidRPr="008F7CD6" w:rsidRDefault="008F7CD6" w:rsidP="008F7CD6">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F7CD6">
        <w:rPr>
          <w:rFonts w:ascii="Helvetica" w:eastAsia="Times New Roman" w:hAnsi="Helvetica" w:cs="Helvetica"/>
          <w:color w:val="333333"/>
          <w:sz w:val="21"/>
          <w:szCs w:val="21"/>
          <w:lang w:eastAsia="ru-RU"/>
        </w:rPr>
        <w:t>наличие личностно-ориентированной воспитательно- образовательной системы.</w:t>
      </w:r>
    </w:p>
    <w:p w:rsidR="00AF0479" w:rsidRDefault="008F7CD6" w:rsidP="002638E9">
      <w:pPr>
        <w:shd w:val="clear" w:color="auto" w:fill="FFFFFF"/>
        <w:spacing w:after="135" w:line="240" w:lineRule="auto"/>
        <w:rPr>
          <w:rFonts w:ascii="Helvetica" w:eastAsia="Times New Roman" w:hAnsi="Helvetica" w:cs="Helvetica"/>
          <w:b/>
          <w:bCs/>
          <w:color w:val="333333"/>
          <w:sz w:val="21"/>
          <w:szCs w:val="21"/>
          <w:lang w:eastAsia="ru-RU"/>
        </w:rPr>
      </w:pPr>
      <w:r w:rsidRPr="008F7CD6">
        <w:rPr>
          <w:rFonts w:ascii="Helvetica" w:eastAsia="Times New Roman" w:hAnsi="Helvetica" w:cs="Helvetica"/>
          <w:b/>
          <w:bCs/>
          <w:color w:val="333333"/>
          <w:sz w:val="21"/>
          <w:szCs w:val="21"/>
          <w:lang w:eastAsia="ru-RU"/>
        </w:rPr>
        <w:t>Для реализации поставленных задач</w:t>
      </w:r>
      <w:r w:rsidRPr="008F7CD6">
        <w:rPr>
          <w:rFonts w:ascii="Helvetica" w:eastAsia="Times New Roman" w:hAnsi="Helvetica" w:cs="Helvetica"/>
          <w:color w:val="333333"/>
          <w:sz w:val="21"/>
          <w:szCs w:val="21"/>
          <w:lang w:eastAsia="ru-RU"/>
        </w:rPr>
        <w:t> </w:t>
      </w:r>
      <w:r w:rsidRPr="008F7CD6">
        <w:rPr>
          <w:rFonts w:ascii="Helvetica" w:eastAsia="Times New Roman" w:hAnsi="Helvetica" w:cs="Helvetica"/>
          <w:b/>
          <w:bCs/>
          <w:color w:val="333333"/>
          <w:sz w:val="21"/>
          <w:szCs w:val="21"/>
          <w:lang w:eastAsia="ru-RU"/>
        </w:rPr>
        <w:t>необходимо выполнение следующих принципов развития способностей и проявления одаренности </w:t>
      </w:r>
    </w:p>
    <w:p w:rsidR="008F7CD6" w:rsidRPr="00AF0479" w:rsidRDefault="008F7CD6" w:rsidP="00AF0479">
      <w:pPr>
        <w:pStyle w:val="a7"/>
        <w:numPr>
          <w:ilvl w:val="0"/>
          <w:numId w:val="48"/>
        </w:numPr>
        <w:shd w:val="clear" w:color="auto" w:fill="FFFFFF"/>
        <w:spacing w:after="135" w:line="240" w:lineRule="auto"/>
        <w:rPr>
          <w:rFonts w:ascii="Helvetica" w:eastAsia="Times New Roman" w:hAnsi="Helvetica" w:cs="Helvetica"/>
          <w:b/>
          <w:bCs/>
          <w:color w:val="333333"/>
          <w:sz w:val="21"/>
          <w:szCs w:val="21"/>
          <w:lang w:eastAsia="ru-RU"/>
        </w:rPr>
      </w:pPr>
      <w:r w:rsidRPr="00AF0479">
        <w:rPr>
          <w:rFonts w:ascii="Helvetica" w:eastAsia="Times New Roman" w:hAnsi="Helvetica" w:cs="Helvetica"/>
          <w:color w:val="333333"/>
          <w:sz w:val="21"/>
          <w:szCs w:val="21"/>
          <w:lang w:eastAsia="ru-RU"/>
        </w:rPr>
        <w:t>Эмоциональное отношение к деятельности (положительные эмоции).</w:t>
      </w:r>
    </w:p>
    <w:p w:rsidR="008F7CD6" w:rsidRPr="008F7CD6" w:rsidRDefault="008F7CD6" w:rsidP="00AF0479">
      <w:pPr>
        <w:numPr>
          <w:ilvl w:val="0"/>
          <w:numId w:val="4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F7CD6">
        <w:rPr>
          <w:rFonts w:ascii="Helvetica" w:eastAsia="Times New Roman" w:hAnsi="Helvetica" w:cs="Helvetica"/>
          <w:color w:val="333333"/>
          <w:sz w:val="21"/>
          <w:szCs w:val="21"/>
          <w:lang w:eastAsia="ru-RU"/>
        </w:rPr>
        <w:t>Обязательное включение ребенка в практическую деятельность, только в ней ребенок может осваивать, порождать и применять ее способы.</w:t>
      </w:r>
    </w:p>
    <w:p w:rsidR="008F7CD6" w:rsidRPr="008F7CD6" w:rsidRDefault="008F7CD6" w:rsidP="00AF0479">
      <w:pPr>
        <w:numPr>
          <w:ilvl w:val="0"/>
          <w:numId w:val="4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F7CD6">
        <w:rPr>
          <w:rFonts w:ascii="Helvetica" w:eastAsia="Times New Roman" w:hAnsi="Helvetica" w:cs="Helvetica"/>
          <w:color w:val="333333"/>
          <w:sz w:val="21"/>
          <w:szCs w:val="21"/>
          <w:lang w:eastAsia="ru-RU"/>
        </w:rPr>
        <w:t>Демократический стиль отношений, доброжелательный климат на всех уровнях: (администрация – воспитатель – ребенок – семья).</w:t>
      </w:r>
    </w:p>
    <w:p w:rsidR="008F7CD6" w:rsidRPr="008F7CD6" w:rsidRDefault="008F7CD6" w:rsidP="00AF0479">
      <w:pPr>
        <w:numPr>
          <w:ilvl w:val="0"/>
          <w:numId w:val="4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F7CD6">
        <w:rPr>
          <w:rFonts w:ascii="Helvetica" w:eastAsia="Times New Roman" w:hAnsi="Helvetica" w:cs="Helvetica"/>
          <w:color w:val="333333"/>
          <w:sz w:val="21"/>
          <w:szCs w:val="21"/>
          <w:lang w:eastAsia="ru-RU"/>
        </w:rPr>
        <w:t>Нерегламентированная творческая среда.</w:t>
      </w:r>
    </w:p>
    <w:p w:rsidR="008F7CD6" w:rsidRPr="008F7CD6" w:rsidRDefault="008F7CD6" w:rsidP="00AF0479">
      <w:pPr>
        <w:numPr>
          <w:ilvl w:val="0"/>
          <w:numId w:val="4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F7CD6">
        <w:rPr>
          <w:rFonts w:ascii="Helvetica" w:eastAsia="Times New Roman" w:hAnsi="Helvetica" w:cs="Helvetica"/>
          <w:color w:val="333333"/>
          <w:sz w:val="21"/>
          <w:szCs w:val="21"/>
          <w:lang w:eastAsia="ru-RU"/>
        </w:rPr>
        <w:t>Широкий круг общения: включение в различные общности (в том числе и взрослые профессиональные сообщества).</w:t>
      </w:r>
    </w:p>
    <w:p w:rsidR="008F7CD6" w:rsidRPr="008F7CD6" w:rsidRDefault="008F7CD6" w:rsidP="00AF0479">
      <w:pPr>
        <w:numPr>
          <w:ilvl w:val="0"/>
          <w:numId w:val="4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F7CD6">
        <w:rPr>
          <w:rFonts w:ascii="Helvetica" w:eastAsia="Times New Roman" w:hAnsi="Helvetica" w:cs="Helvetica"/>
          <w:color w:val="333333"/>
          <w:sz w:val="21"/>
          <w:szCs w:val="21"/>
          <w:lang w:eastAsia="ru-RU"/>
        </w:rPr>
        <w:t>Социальная значимость и поддержка развития не только специальных способностей, но и интеллектуальных, творческих способностей через прессу, телевидение, общественную оценку.</w:t>
      </w:r>
    </w:p>
    <w:p w:rsidR="008F7CD6" w:rsidRPr="008F7CD6" w:rsidRDefault="008F7CD6" w:rsidP="00AF0479">
      <w:pPr>
        <w:numPr>
          <w:ilvl w:val="0"/>
          <w:numId w:val="4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F7CD6">
        <w:rPr>
          <w:rFonts w:ascii="Helvetica" w:eastAsia="Times New Roman" w:hAnsi="Helvetica" w:cs="Helvetica"/>
          <w:color w:val="333333"/>
          <w:sz w:val="21"/>
          <w:szCs w:val="21"/>
          <w:lang w:eastAsia="ru-RU"/>
        </w:rPr>
        <w:t>Мотивация, воля, познавательная потребность ребенка.</w:t>
      </w:r>
    </w:p>
    <w:p w:rsidR="003A7582" w:rsidRDefault="008F7CD6" w:rsidP="00AF0479">
      <w:pPr>
        <w:numPr>
          <w:ilvl w:val="0"/>
          <w:numId w:val="48"/>
        </w:numPr>
        <w:shd w:val="clear" w:color="auto" w:fill="FFFFFF"/>
        <w:spacing w:before="100" w:beforeAutospacing="1" w:after="100" w:afterAutospacing="1" w:line="240" w:lineRule="auto"/>
      </w:pPr>
      <w:r w:rsidRPr="008F7CD6">
        <w:rPr>
          <w:rFonts w:ascii="Helvetica" w:eastAsia="Times New Roman" w:hAnsi="Helvetica" w:cs="Helvetica"/>
          <w:color w:val="333333"/>
          <w:sz w:val="21"/>
          <w:szCs w:val="21"/>
          <w:lang w:eastAsia="ru-RU"/>
        </w:rPr>
        <w:t>Подражание творческой личности – значимому для ребенка взрослому</w:t>
      </w:r>
      <w:proofErr w:type="gramStart"/>
      <w:r w:rsidRPr="008F7CD6">
        <w:rPr>
          <w:rFonts w:ascii="Helvetica" w:eastAsia="Times New Roman" w:hAnsi="Helvetica" w:cs="Helvetica"/>
          <w:color w:val="333333"/>
          <w:sz w:val="21"/>
          <w:szCs w:val="21"/>
          <w:lang w:eastAsia="ru-RU"/>
        </w:rPr>
        <w:t xml:space="preserve"> </w:t>
      </w:r>
      <w:r w:rsidR="000F3C97">
        <w:rPr>
          <w:rFonts w:ascii="Helvetica" w:eastAsia="Times New Roman" w:hAnsi="Helvetica" w:cs="Helvetica"/>
          <w:color w:val="333333"/>
          <w:sz w:val="21"/>
          <w:szCs w:val="21"/>
          <w:lang w:eastAsia="ru-RU"/>
        </w:rPr>
        <w:t>.</w:t>
      </w:r>
      <w:proofErr w:type="gramEnd"/>
    </w:p>
    <w:sectPr w:rsidR="003A7582" w:rsidSect="00DB21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67CC"/>
    <w:multiLevelType w:val="multilevel"/>
    <w:tmpl w:val="933A8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8532A"/>
    <w:multiLevelType w:val="multilevel"/>
    <w:tmpl w:val="6B7CE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6A7CC7"/>
    <w:multiLevelType w:val="multilevel"/>
    <w:tmpl w:val="41CEC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E02244"/>
    <w:multiLevelType w:val="multilevel"/>
    <w:tmpl w:val="ABAA4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6A2C8A"/>
    <w:multiLevelType w:val="multilevel"/>
    <w:tmpl w:val="C172E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82309E"/>
    <w:multiLevelType w:val="multilevel"/>
    <w:tmpl w:val="9D8C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D41599"/>
    <w:multiLevelType w:val="multilevel"/>
    <w:tmpl w:val="8E700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E62BBA"/>
    <w:multiLevelType w:val="multilevel"/>
    <w:tmpl w:val="571E7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6C1980"/>
    <w:multiLevelType w:val="multilevel"/>
    <w:tmpl w:val="EFA2E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89581D"/>
    <w:multiLevelType w:val="multilevel"/>
    <w:tmpl w:val="54A6B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270417"/>
    <w:multiLevelType w:val="multilevel"/>
    <w:tmpl w:val="4EEA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165F7D"/>
    <w:multiLevelType w:val="multilevel"/>
    <w:tmpl w:val="20E8D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C21335"/>
    <w:multiLevelType w:val="multilevel"/>
    <w:tmpl w:val="0F00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FF6A35"/>
    <w:multiLevelType w:val="multilevel"/>
    <w:tmpl w:val="9EA0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481281"/>
    <w:multiLevelType w:val="multilevel"/>
    <w:tmpl w:val="1990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08241E"/>
    <w:multiLevelType w:val="multilevel"/>
    <w:tmpl w:val="76E48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C731D6"/>
    <w:multiLevelType w:val="multilevel"/>
    <w:tmpl w:val="51E2B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C54007"/>
    <w:multiLevelType w:val="multilevel"/>
    <w:tmpl w:val="17846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C9260B6"/>
    <w:multiLevelType w:val="multilevel"/>
    <w:tmpl w:val="EFC0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B830BC"/>
    <w:multiLevelType w:val="multilevel"/>
    <w:tmpl w:val="CF2A2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1758B6"/>
    <w:multiLevelType w:val="multilevel"/>
    <w:tmpl w:val="2E62D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8A10C4E"/>
    <w:multiLevelType w:val="multilevel"/>
    <w:tmpl w:val="8314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EB33A3"/>
    <w:multiLevelType w:val="multilevel"/>
    <w:tmpl w:val="7F00C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157CA5"/>
    <w:multiLevelType w:val="multilevel"/>
    <w:tmpl w:val="2F38F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C564C6"/>
    <w:multiLevelType w:val="multilevel"/>
    <w:tmpl w:val="8B407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2D9093A"/>
    <w:multiLevelType w:val="multilevel"/>
    <w:tmpl w:val="35D48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6434BB"/>
    <w:multiLevelType w:val="multilevel"/>
    <w:tmpl w:val="636A5A4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nsid w:val="57872A7F"/>
    <w:multiLevelType w:val="multilevel"/>
    <w:tmpl w:val="ED742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8923293"/>
    <w:multiLevelType w:val="multilevel"/>
    <w:tmpl w:val="03B22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CD10B8"/>
    <w:multiLevelType w:val="multilevel"/>
    <w:tmpl w:val="1756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415E49"/>
    <w:multiLevelType w:val="multilevel"/>
    <w:tmpl w:val="ADB4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75086D"/>
    <w:multiLevelType w:val="multilevel"/>
    <w:tmpl w:val="DADA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34A5655"/>
    <w:multiLevelType w:val="multilevel"/>
    <w:tmpl w:val="6FE2B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337037"/>
    <w:multiLevelType w:val="multilevel"/>
    <w:tmpl w:val="71C03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EF73CA9"/>
    <w:multiLevelType w:val="multilevel"/>
    <w:tmpl w:val="9B52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EE58B3"/>
    <w:multiLevelType w:val="multilevel"/>
    <w:tmpl w:val="138A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217E05"/>
    <w:multiLevelType w:val="multilevel"/>
    <w:tmpl w:val="9C18A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5A5C3B"/>
    <w:multiLevelType w:val="multilevel"/>
    <w:tmpl w:val="025E1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BF69CE"/>
    <w:multiLevelType w:val="multilevel"/>
    <w:tmpl w:val="B3A8D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2050929"/>
    <w:multiLevelType w:val="multilevel"/>
    <w:tmpl w:val="2D3A8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A03832"/>
    <w:multiLevelType w:val="multilevel"/>
    <w:tmpl w:val="0BB6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6B1EE4"/>
    <w:multiLevelType w:val="multilevel"/>
    <w:tmpl w:val="97FE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193E39"/>
    <w:multiLevelType w:val="multilevel"/>
    <w:tmpl w:val="979E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7E43025"/>
    <w:multiLevelType w:val="multilevel"/>
    <w:tmpl w:val="8070C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9B8565D"/>
    <w:multiLevelType w:val="multilevel"/>
    <w:tmpl w:val="005E8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E845DCB"/>
    <w:multiLevelType w:val="multilevel"/>
    <w:tmpl w:val="14AC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EB541F6"/>
    <w:multiLevelType w:val="multilevel"/>
    <w:tmpl w:val="6D92E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2175A9"/>
    <w:multiLevelType w:val="multilevel"/>
    <w:tmpl w:val="44BE9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1"/>
  </w:num>
  <w:num w:numId="3">
    <w:abstractNumId w:val="30"/>
  </w:num>
  <w:num w:numId="4">
    <w:abstractNumId w:val="26"/>
  </w:num>
  <w:num w:numId="5">
    <w:abstractNumId w:val="45"/>
  </w:num>
  <w:num w:numId="6">
    <w:abstractNumId w:val="32"/>
  </w:num>
  <w:num w:numId="7">
    <w:abstractNumId w:val="0"/>
  </w:num>
  <w:num w:numId="8">
    <w:abstractNumId w:val="25"/>
  </w:num>
  <w:num w:numId="9">
    <w:abstractNumId w:val="10"/>
  </w:num>
  <w:num w:numId="10">
    <w:abstractNumId w:val="8"/>
  </w:num>
  <w:num w:numId="11">
    <w:abstractNumId w:val="43"/>
  </w:num>
  <w:num w:numId="12">
    <w:abstractNumId w:val="6"/>
  </w:num>
  <w:num w:numId="13">
    <w:abstractNumId w:val="20"/>
  </w:num>
  <w:num w:numId="14">
    <w:abstractNumId w:val="31"/>
  </w:num>
  <w:num w:numId="15">
    <w:abstractNumId w:val="38"/>
  </w:num>
  <w:num w:numId="16">
    <w:abstractNumId w:val="17"/>
  </w:num>
  <w:num w:numId="17">
    <w:abstractNumId w:val="33"/>
  </w:num>
  <w:num w:numId="18">
    <w:abstractNumId w:val="4"/>
  </w:num>
  <w:num w:numId="19">
    <w:abstractNumId w:val="29"/>
  </w:num>
  <w:num w:numId="20">
    <w:abstractNumId w:val="22"/>
  </w:num>
  <w:num w:numId="21">
    <w:abstractNumId w:val="9"/>
  </w:num>
  <w:num w:numId="22">
    <w:abstractNumId w:val="36"/>
  </w:num>
  <w:num w:numId="23">
    <w:abstractNumId w:val="14"/>
  </w:num>
  <w:num w:numId="24">
    <w:abstractNumId w:val="34"/>
  </w:num>
  <w:num w:numId="25">
    <w:abstractNumId w:val="40"/>
  </w:num>
  <w:num w:numId="26">
    <w:abstractNumId w:val="41"/>
  </w:num>
  <w:num w:numId="27">
    <w:abstractNumId w:val="35"/>
  </w:num>
  <w:num w:numId="28">
    <w:abstractNumId w:val="44"/>
  </w:num>
  <w:num w:numId="29">
    <w:abstractNumId w:val="5"/>
  </w:num>
  <w:num w:numId="30">
    <w:abstractNumId w:val="13"/>
  </w:num>
  <w:num w:numId="31">
    <w:abstractNumId w:val="15"/>
  </w:num>
  <w:num w:numId="32">
    <w:abstractNumId w:val="1"/>
  </w:num>
  <w:num w:numId="33">
    <w:abstractNumId w:val="27"/>
  </w:num>
  <w:num w:numId="34">
    <w:abstractNumId w:val="46"/>
  </w:num>
  <w:num w:numId="35">
    <w:abstractNumId w:val="18"/>
  </w:num>
  <w:num w:numId="36">
    <w:abstractNumId w:val="7"/>
  </w:num>
  <w:num w:numId="37">
    <w:abstractNumId w:val="39"/>
  </w:num>
  <w:num w:numId="38">
    <w:abstractNumId w:val="47"/>
  </w:num>
  <w:num w:numId="39">
    <w:abstractNumId w:val="42"/>
  </w:num>
  <w:num w:numId="40">
    <w:abstractNumId w:val="24"/>
  </w:num>
  <w:num w:numId="41">
    <w:abstractNumId w:val="3"/>
  </w:num>
  <w:num w:numId="42">
    <w:abstractNumId w:val="12"/>
  </w:num>
  <w:num w:numId="43">
    <w:abstractNumId w:val="19"/>
  </w:num>
  <w:num w:numId="44">
    <w:abstractNumId w:val="37"/>
  </w:num>
  <w:num w:numId="45">
    <w:abstractNumId w:val="23"/>
  </w:num>
  <w:num w:numId="46">
    <w:abstractNumId w:val="28"/>
  </w:num>
  <w:num w:numId="47">
    <w:abstractNumId w:val="16"/>
  </w:num>
  <w:num w:numId="4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7CD6"/>
    <w:rsid w:val="000F3C97"/>
    <w:rsid w:val="002638E9"/>
    <w:rsid w:val="003A7582"/>
    <w:rsid w:val="00602883"/>
    <w:rsid w:val="008F7CD6"/>
    <w:rsid w:val="00906DF0"/>
    <w:rsid w:val="00933150"/>
    <w:rsid w:val="009C055E"/>
    <w:rsid w:val="00AF0479"/>
    <w:rsid w:val="00C731ED"/>
    <w:rsid w:val="00DB21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189"/>
  </w:style>
  <w:style w:type="paragraph" w:styleId="1">
    <w:name w:val="heading 1"/>
    <w:basedOn w:val="a"/>
    <w:link w:val="10"/>
    <w:uiPriority w:val="9"/>
    <w:qFormat/>
    <w:rsid w:val="008F7C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F7C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7CD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F7CD6"/>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8F7CD6"/>
    <w:rPr>
      <w:color w:val="0000FF"/>
      <w:u w:val="single"/>
    </w:rPr>
  </w:style>
  <w:style w:type="character" w:customStyle="1" w:styleId="apple-converted-space">
    <w:name w:val="apple-converted-space"/>
    <w:basedOn w:val="a0"/>
    <w:rsid w:val="008F7CD6"/>
  </w:style>
  <w:style w:type="character" w:styleId="a4">
    <w:name w:val="Emphasis"/>
    <w:basedOn w:val="a0"/>
    <w:uiPriority w:val="20"/>
    <w:qFormat/>
    <w:rsid w:val="008F7CD6"/>
    <w:rPr>
      <w:i/>
      <w:iCs/>
    </w:rPr>
  </w:style>
  <w:style w:type="paragraph" w:styleId="a5">
    <w:name w:val="Normal (Web)"/>
    <w:basedOn w:val="a"/>
    <w:uiPriority w:val="99"/>
    <w:semiHidden/>
    <w:unhideWhenUsed/>
    <w:rsid w:val="008F7C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F7CD6"/>
    <w:rPr>
      <w:b/>
      <w:bCs/>
    </w:rPr>
  </w:style>
  <w:style w:type="paragraph" w:styleId="a7">
    <w:name w:val="List Paragraph"/>
    <w:basedOn w:val="a"/>
    <w:uiPriority w:val="34"/>
    <w:qFormat/>
    <w:rsid w:val="00AF0479"/>
    <w:pPr>
      <w:ind w:left="720"/>
      <w:contextualSpacing/>
    </w:pPr>
  </w:style>
</w:styles>
</file>

<file path=word/webSettings.xml><?xml version="1.0" encoding="utf-8"?>
<w:webSettings xmlns:r="http://schemas.openxmlformats.org/officeDocument/2006/relationships" xmlns:w="http://schemas.openxmlformats.org/wordprocessingml/2006/main">
  <w:divs>
    <w:div w:id="1559245966">
      <w:bodyDiv w:val="1"/>
      <w:marLeft w:val="0"/>
      <w:marRight w:val="0"/>
      <w:marTop w:val="0"/>
      <w:marBottom w:val="0"/>
      <w:divBdr>
        <w:top w:val="none" w:sz="0" w:space="0" w:color="auto"/>
        <w:left w:val="none" w:sz="0" w:space="0" w:color="auto"/>
        <w:bottom w:val="none" w:sz="0" w:space="0" w:color="auto"/>
        <w:right w:val="none" w:sz="0" w:space="0" w:color="auto"/>
      </w:divBdr>
      <w:divsChild>
        <w:div w:id="658310973">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3</Pages>
  <Words>1377</Words>
  <Characters>7849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alex222</dc:creator>
  <cp:keywords/>
  <dc:description/>
  <cp:lastModifiedBy>Елена</cp:lastModifiedBy>
  <cp:revision>4</cp:revision>
  <dcterms:created xsi:type="dcterms:W3CDTF">2017-05-08T06:05:00Z</dcterms:created>
  <dcterms:modified xsi:type="dcterms:W3CDTF">2017-05-10T11:38:00Z</dcterms:modified>
</cp:coreProperties>
</file>