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B717E" w:rsidRPr="000B717E" w:rsidRDefault="000B717E" w:rsidP="000B717E">
      <w:pPr>
        <w:pStyle w:val="1"/>
        <w:spacing w:before="43"/>
        <w:ind w:left="1319"/>
        <w:rPr>
          <w:sz w:val="28"/>
        </w:rPr>
      </w:pPr>
      <w:r>
        <w:t xml:space="preserve"> </w:t>
      </w:r>
      <w:r w:rsidRPr="000B717E">
        <w:rPr>
          <w:sz w:val="28"/>
        </w:rPr>
        <w:t xml:space="preserve">«Трансляция педагогических практик по формированию  основ функциональной грамотности (математическая, </w:t>
      </w:r>
      <w:proofErr w:type="gramStart"/>
      <w:r w:rsidRPr="000B717E">
        <w:rPr>
          <w:sz w:val="28"/>
        </w:rPr>
        <w:t>естественно-научная</w:t>
      </w:r>
      <w:proofErr w:type="gramEnd"/>
      <w:r w:rsidRPr="000B717E">
        <w:rPr>
          <w:sz w:val="28"/>
        </w:rPr>
        <w:t xml:space="preserve">, гражданская, </w:t>
      </w:r>
      <w:proofErr w:type="spellStart"/>
      <w:r w:rsidRPr="000B717E">
        <w:rPr>
          <w:sz w:val="28"/>
        </w:rPr>
        <w:t>здоровьесберегающая</w:t>
      </w:r>
      <w:proofErr w:type="spellEnd"/>
      <w:r w:rsidRPr="000B717E">
        <w:rPr>
          <w:sz w:val="28"/>
        </w:rPr>
        <w:t>) у воспитанников дошкольного возраста средствами кейс-технологий в рамках сетевого взаимодействия»</w:t>
      </w:r>
    </w:p>
    <w:p w:rsidR="007E5B6B" w:rsidRPr="007E5B6B" w:rsidRDefault="000B717E" w:rsidP="000B717E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0B717E">
        <w:rPr>
          <w:b/>
          <w:sz w:val="28"/>
          <w:szCs w:val="28"/>
        </w:rPr>
        <w:t>23</w:t>
      </w:r>
      <w:r w:rsidR="00076766">
        <w:rPr>
          <w:b/>
          <w:sz w:val="28"/>
          <w:szCs w:val="28"/>
        </w:rPr>
        <w:t>/20</w:t>
      </w:r>
      <w:r w:rsidR="000B717E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7E5B6B" w:rsidRPr="000B717E" w:rsidRDefault="00E52D40" w:rsidP="000B717E">
      <w:pPr>
        <w:jc w:val="center"/>
        <w:outlineLvl w:val="0"/>
      </w:pPr>
      <w:r w:rsidRPr="00E52D40">
        <w:t>Учреждение</w:t>
      </w:r>
      <w:r w:rsidR="000B717E">
        <w:t xml:space="preserve">     МДОУ «Детский сад №139»</w:t>
      </w:r>
    </w:p>
    <w:p w:rsidR="000B717E" w:rsidRDefault="003613ED" w:rsidP="000B717E">
      <w:pPr>
        <w:spacing w:before="2" w:line="550" w:lineRule="atLeast"/>
        <w:ind w:left="1321" w:right="985"/>
        <w:jc w:val="center"/>
        <w:rPr>
          <w:b/>
        </w:rPr>
      </w:pPr>
      <w:r>
        <w:t>Руководитель проекта</w:t>
      </w:r>
      <w:r w:rsidR="000B717E">
        <w:t xml:space="preserve">      </w:t>
      </w:r>
      <w:r w:rsidR="000B717E" w:rsidRPr="000B717E">
        <w:rPr>
          <w:b/>
        </w:rPr>
        <w:t xml:space="preserve"> </w:t>
      </w:r>
      <w:r w:rsidR="000B717E">
        <w:rPr>
          <w:b/>
        </w:rPr>
        <w:t xml:space="preserve">Е.П. </w:t>
      </w:r>
      <w:proofErr w:type="spellStart"/>
      <w:r w:rsidR="000B717E">
        <w:rPr>
          <w:b/>
        </w:rPr>
        <w:t>Букарина</w:t>
      </w:r>
      <w:proofErr w:type="spellEnd"/>
      <w:r w:rsidR="000B717E">
        <w:rPr>
          <w:b/>
        </w:rPr>
        <w:t xml:space="preserve"> – заведующий МДОУ</w:t>
      </w:r>
      <w:r w:rsidR="000B717E">
        <w:rPr>
          <w:b/>
          <w:spacing w:val="-1"/>
        </w:rPr>
        <w:t xml:space="preserve"> </w:t>
      </w:r>
      <w:r w:rsidR="000B717E">
        <w:rPr>
          <w:b/>
        </w:rPr>
        <w:t>«детский сад №</w:t>
      </w:r>
      <w:r w:rsidR="000B717E">
        <w:rPr>
          <w:b/>
          <w:spacing w:val="-2"/>
        </w:rPr>
        <w:t xml:space="preserve"> 139</w:t>
      </w:r>
      <w:r w:rsidR="000B717E">
        <w:rPr>
          <w:b/>
        </w:rPr>
        <w:t>»</w:t>
      </w:r>
    </w:p>
    <w:p w:rsidR="00E52D40" w:rsidRPr="003613ED" w:rsidRDefault="00E52D40" w:rsidP="000B717E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2"/>
        <w:gridCol w:w="3325"/>
        <w:gridCol w:w="2981"/>
        <w:gridCol w:w="3292"/>
        <w:gridCol w:w="3160"/>
      </w:tblGrid>
      <w:tr w:rsidR="006761C7" w:rsidTr="000B717E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22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32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981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9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6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0B717E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6761C7" w:rsidRDefault="004F35B7" w:rsidP="00DF1068">
            <w:r>
              <w:t>Определение стратегии работы участников ресурсного центра, координация деятельности</w:t>
            </w:r>
          </w:p>
        </w:tc>
        <w:tc>
          <w:tcPr>
            <w:tcW w:w="3325" w:type="dxa"/>
          </w:tcPr>
          <w:p w:rsidR="000B717E" w:rsidRDefault="000B717E" w:rsidP="000B717E">
            <w:pPr>
              <w:pStyle w:val="a5"/>
              <w:rPr>
                <w:rFonts w:ascii="Calibri" w:hAnsi="Calibri"/>
              </w:rPr>
            </w:pPr>
            <w:r>
              <w:t>Круглый</w:t>
            </w:r>
            <w:r>
              <w:rPr>
                <w:spacing w:val="1"/>
              </w:rPr>
              <w:t xml:space="preserve"> </w:t>
            </w:r>
            <w:r>
              <w:t>стол.</w:t>
            </w:r>
            <w:r>
              <w:rPr>
                <w:spacing w:val="1"/>
              </w:rPr>
              <w:t xml:space="preserve"> </w:t>
            </w:r>
            <w:r>
              <w:t>Координация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   </w:t>
            </w:r>
            <w:r>
              <w:t xml:space="preserve">планирование работы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8"/>
              </w:rPr>
              <w:t xml:space="preserve"> </w:t>
            </w:r>
            <w:r>
              <w:t>сообщества в рамках работы МРЦ</w:t>
            </w:r>
          </w:p>
          <w:p w:rsidR="006761C7" w:rsidRDefault="000B717E" w:rsidP="000B717E">
            <w:r>
              <w:t>- Корректировка плана работы МРЦ</w:t>
            </w:r>
          </w:p>
        </w:tc>
        <w:tc>
          <w:tcPr>
            <w:tcW w:w="2981" w:type="dxa"/>
          </w:tcPr>
          <w:p w:rsidR="006761C7" w:rsidRDefault="006B09F4" w:rsidP="006B09F4">
            <w:r>
              <w:t>Обсуждение и утверждение плана работы участников сетевого проекта</w:t>
            </w:r>
          </w:p>
        </w:tc>
        <w:tc>
          <w:tcPr>
            <w:tcW w:w="3292" w:type="dxa"/>
          </w:tcPr>
          <w:p w:rsidR="006761C7" w:rsidRDefault="000B717E" w:rsidP="00DF1068">
            <w:r>
              <w:t>Разработан перспективный план работы</w:t>
            </w:r>
          </w:p>
        </w:tc>
        <w:tc>
          <w:tcPr>
            <w:tcW w:w="3160" w:type="dxa"/>
          </w:tcPr>
          <w:p w:rsidR="006761C7" w:rsidRDefault="000B717E" w:rsidP="00DF1068">
            <w:r>
              <w:t>выполнено</w:t>
            </w:r>
          </w:p>
        </w:tc>
      </w:tr>
      <w:tr w:rsidR="000B717E" w:rsidTr="000B717E">
        <w:tc>
          <w:tcPr>
            <w:tcW w:w="540" w:type="dxa"/>
          </w:tcPr>
          <w:p w:rsidR="000B717E" w:rsidRDefault="000B717E" w:rsidP="00396C6C">
            <w:pPr>
              <w:jc w:val="center"/>
            </w:pPr>
            <w:r>
              <w:t>2</w:t>
            </w:r>
          </w:p>
        </w:tc>
        <w:tc>
          <w:tcPr>
            <w:tcW w:w="2622" w:type="dxa"/>
            <w:vMerge w:val="restart"/>
          </w:tcPr>
          <w:p w:rsidR="000B717E" w:rsidRDefault="004F35B7" w:rsidP="00DF1068">
            <w:r>
              <w:rPr>
                <w:bCs/>
              </w:rPr>
              <w:t>П</w:t>
            </w:r>
            <w:r w:rsidR="000B717E" w:rsidRPr="00756BD1">
              <w:rPr>
                <w:bCs/>
              </w:rPr>
              <w:t>ознакомить педагогов с технологическим подходом к формированию основ функциональной грамотности у детей дошкольного возраста: кейс-технология</w:t>
            </w:r>
          </w:p>
        </w:tc>
        <w:tc>
          <w:tcPr>
            <w:tcW w:w="3325" w:type="dxa"/>
          </w:tcPr>
          <w:p w:rsidR="000B717E" w:rsidRDefault="000B717E" w:rsidP="000B71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6B09F4">
              <w:rPr>
                <w:b/>
                <w:sz w:val="24"/>
              </w:rPr>
              <w:t>а</w:t>
            </w:r>
          </w:p>
          <w:p w:rsidR="000B717E" w:rsidRDefault="000B717E" w:rsidP="000B717E">
            <w:pPr>
              <w:pStyle w:val="TableParagraph"/>
              <w:tabs>
                <w:tab w:val="left" w:pos="2235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опыта»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МО</w:t>
            </w:r>
          </w:p>
          <w:p w:rsidR="000B717E" w:rsidRDefault="000B717E" w:rsidP="000B717E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Форма: мотивационная сессия</w:t>
            </w:r>
          </w:p>
          <w:p w:rsidR="000B717E" w:rsidRDefault="000B717E" w:rsidP="000B717E">
            <w:r>
              <w:rPr>
                <w:spacing w:val="1"/>
              </w:rPr>
              <w:t xml:space="preserve"> </w:t>
            </w:r>
            <w:r>
              <w:t xml:space="preserve">«Методический подход к формированию у детей старшего дошкольного возраста основ функциональной грамотности: гражданской, </w:t>
            </w:r>
            <w:proofErr w:type="gramStart"/>
            <w:r>
              <w:t>естественно-научной</w:t>
            </w:r>
            <w:proofErr w:type="gramEnd"/>
            <w:r>
              <w:t xml:space="preserve">, </w:t>
            </w:r>
            <w:proofErr w:type="spellStart"/>
            <w:r>
              <w:t>здоровьесберегающей</w:t>
            </w:r>
            <w:proofErr w:type="spellEnd"/>
            <w:r>
              <w:t>, математической»</w:t>
            </w:r>
          </w:p>
          <w:p w:rsidR="004F35B7" w:rsidRDefault="004F35B7" w:rsidP="000B717E"/>
          <w:p w:rsidR="004F35B7" w:rsidRDefault="004F35B7" w:rsidP="000B717E"/>
        </w:tc>
        <w:tc>
          <w:tcPr>
            <w:tcW w:w="2981" w:type="dxa"/>
          </w:tcPr>
          <w:p w:rsidR="000B717E" w:rsidRDefault="006B09F4" w:rsidP="006B09F4">
            <w:r>
              <w:rPr>
                <w:bCs/>
              </w:rPr>
              <w:t>П</w:t>
            </w:r>
            <w:r w:rsidRPr="00756BD1">
              <w:rPr>
                <w:bCs/>
              </w:rPr>
              <w:t>овышение у</w:t>
            </w:r>
            <w:r>
              <w:rPr>
                <w:bCs/>
              </w:rPr>
              <w:t>ровня</w:t>
            </w:r>
            <w:r w:rsidRPr="00756BD1">
              <w:rPr>
                <w:bCs/>
              </w:rPr>
              <w:t xml:space="preserve">   профессиональной компетентности</w:t>
            </w:r>
            <w:r>
              <w:rPr>
                <w:bCs/>
              </w:rPr>
              <w:t xml:space="preserve"> педагогов ДОУ</w:t>
            </w:r>
            <w:r w:rsidRPr="00756BD1">
              <w:rPr>
                <w:bCs/>
              </w:rPr>
              <w:t xml:space="preserve"> </w:t>
            </w:r>
            <w:r>
              <w:rPr>
                <w:bCs/>
              </w:rPr>
              <w:t xml:space="preserve">по вопросам теоретических основ  формирования </w:t>
            </w:r>
            <w:r w:rsidRPr="00756BD1">
              <w:rPr>
                <w:bCs/>
              </w:rPr>
              <w:t>функциональной грамотности у детей дошкольного возраста</w:t>
            </w:r>
          </w:p>
        </w:tc>
        <w:tc>
          <w:tcPr>
            <w:tcW w:w="3292" w:type="dxa"/>
          </w:tcPr>
          <w:p w:rsidR="000B717E" w:rsidRDefault="006B09F4" w:rsidP="006B09F4">
            <w:r>
              <w:t xml:space="preserve">Определены цели и задачи формирования основ функциональной грамотности, даны рекомендации по моделированию РППС, раскрыты основные теоретические понятия, дано определение кейс технологии и краткая аннотация различных видов кейсов </w:t>
            </w:r>
          </w:p>
        </w:tc>
        <w:tc>
          <w:tcPr>
            <w:tcW w:w="3160" w:type="dxa"/>
          </w:tcPr>
          <w:p w:rsidR="000B717E" w:rsidRDefault="000B717E" w:rsidP="00DF1068">
            <w:r>
              <w:t>выполнено</w:t>
            </w:r>
          </w:p>
        </w:tc>
      </w:tr>
      <w:tr w:rsidR="000B717E" w:rsidTr="000B717E">
        <w:tc>
          <w:tcPr>
            <w:tcW w:w="540" w:type="dxa"/>
          </w:tcPr>
          <w:p w:rsidR="000B717E" w:rsidRDefault="000B717E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22" w:type="dxa"/>
            <w:vMerge/>
          </w:tcPr>
          <w:p w:rsidR="000B717E" w:rsidRDefault="000B717E" w:rsidP="00DF1068"/>
        </w:tc>
        <w:tc>
          <w:tcPr>
            <w:tcW w:w="3325" w:type="dxa"/>
          </w:tcPr>
          <w:p w:rsidR="000B717E" w:rsidRDefault="000B717E" w:rsidP="000B717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0B717E" w:rsidRDefault="000B717E" w:rsidP="000B717E">
            <w:pPr>
              <w:pStyle w:val="TableParagraph"/>
              <w:tabs>
                <w:tab w:val="left" w:pos="2235"/>
              </w:tabs>
              <w:spacing w:before="2" w:line="237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«Презентация</w:t>
            </w:r>
            <w:r w:rsidR="00C967EC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опыта»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МО</w:t>
            </w:r>
          </w:p>
          <w:p w:rsidR="000B717E" w:rsidRDefault="000B717E" w:rsidP="000B71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0B717E" w:rsidRDefault="000B717E" w:rsidP="000B717E">
            <w:r>
              <w:t>«Определению структуры и содержания каждого вида функциональной грамотности: показатели, составляющие»</w:t>
            </w:r>
          </w:p>
        </w:tc>
        <w:tc>
          <w:tcPr>
            <w:tcW w:w="2981" w:type="dxa"/>
          </w:tcPr>
          <w:p w:rsidR="000B717E" w:rsidRDefault="00C967EC" w:rsidP="00C967EC">
            <w:r>
              <w:t>Ознакомление слушателей со структурой кейса, этапами работы, вариантами использования в практической работе с воспитанниками.</w:t>
            </w:r>
          </w:p>
        </w:tc>
        <w:tc>
          <w:tcPr>
            <w:tcW w:w="3292" w:type="dxa"/>
          </w:tcPr>
          <w:p w:rsidR="004F35B7" w:rsidRDefault="005B4186" w:rsidP="00DF106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F35B7">
              <w:rPr>
                <w:bCs/>
              </w:rPr>
              <w:t>Определены основные подходы к структуре кейса.</w:t>
            </w:r>
          </w:p>
          <w:p w:rsidR="004F35B7" w:rsidRDefault="005B4186" w:rsidP="005B4186">
            <w:r>
              <w:rPr>
                <w:bCs/>
              </w:rPr>
              <w:t>- Организована р</w:t>
            </w:r>
            <w:r w:rsidR="004F35B7">
              <w:rPr>
                <w:bCs/>
              </w:rPr>
              <w:t xml:space="preserve">абота </w:t>
            </w:r>
            <w:r>
              <w:rPr>
                <w:bCs/>
              </w:rPr>
              <w:t xml:space="preserve">слушателей </w:t>
            </w:r>
            <w:r w:rsidR="004F35B7">
              <w:rPr>
                <w:bCs/>
              </w:rPr>
              <w:t>с технологическими картами</w:t>
            </w:r>
          </w:p>
        </w:tc>
        <w:tc>
          <w:tcPr>
            <w:tcW w:w="3160" w:type="dxa"/>
          </w:tcPr>
          <w:p w:rsidR="000B717E" w:rsidRDefault="000B717E" w:rsidP="00DF1068">
            <w:r>
              <w:t>выполнено</w:t>
            </w:r>
          </w:p>
        </w:tc>
      </w:tr>
      <w:tr w:rsidR="006761C7" w:rsidTr="000B717E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2622" w:type="dxa"/>
          </w:tcPr>
          <w:p w:rsidR="006761C7" w:rsidRDefault="00C967EC" w:rsidP="00C967EC">
            <w:r>
              <w:rPr>
                <w:bCs/>
              </w:rPr>
              <w:t>Т</w:t>
            </w:r>
            <w:r w:rsidR="000B717E" w:rsidRPr="00756BD1">
              <w:rPr>
                <w:bCs/>
              </w:rPr>
              <w:t>ранслировать средствами сетевого взаимодействия инновационн</w:t>
            </w:r>
            <w:r>
              <w:rPr>
                <w:bCs/>
              </w:rPr>
              <w:t>ого</w:t>
            </w:r>
            <w:r w:rsidR="000B717E" w:rsidRPr="00756BD1">
              <w:rPr>
                <w:bCs/>
              </w:rPr>
              <w:t xml:space="preserve"> опыт</w:t>
            </w:r>
            <w:r>
              <w:rPr>
                <w:bCs/>
              </w:rPr>
              <w:t>а</w:t>
            </w:r>
            <w:r w:rsidR="000B717E" w:rsidRPr="00756BD1">
              <w:rPr>
                <w:bCs/>
              </w:rPr>
              <w:t xml:space="preserve"> по формированию основ функциональной грамотности у детей дошкольного возраста</w:t>
            </w:r>
          </w:p>
        </w:tc>
        <w:tc>
          <w:tcPr>
            <w:tcW w:w="3325" w:type="dxa"/>
          </w:tcPr>
          <w:p w:rsidR="000B717E" w:rsidRDefault="000B717E" w:rsidP="000B71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6761C7" w:rsidRDefault="000B717E" w:rsidP="000B717E">
            <w:r>
              <w:t>Тема:</w:t>
            </w:r>
            <w: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</w:t>
            </w:r>
            <w:proofErr w:type="gramStart"/>
            <w:r>
              <w:t>кейс-технологии</w:t>
            </w:r>
            <w:proofErr w:type="gramEnd"/>
            <w:r>
              <w:t xml:space="preserve">  по</w:t>
            </w:r>
            <w:r w:rsidRPr="00756BD1">
              <w:t xml:space="preserve"> формированию  </w:t>
            </w:r>
            <w:r>
              <w:t>основ функциональной грамотности математической направленности.</w:t>
            </w:r>
          </w:p>
        </w:tc>
        <w:tc>
          <w:tcPr>
            <w:tcW w:w="2981" w:type="dxa"/>
          </w:tcPr>
          <w:p w:rsidR="006761C7" w:rsidRDefault="00C967EC" w:rsidP="00DF1068">
            <w:r>
              <w:t xml:space="preserve">Ознакомление слушателей с теоретическими материалами по формированию основ математической грамотности. Определение </w:t>
            </w:r>
            <w:proofErr w:type="gramStart"/>
            <w:r>
              <w:t>тематических</w:t>
            </w:r>
            <w:proofErr w:type="gramEnd"/>
            <w:r>
              <w:t xml:space="preserve"> </w:t>
            </w:r>
            <w:proofErr w:type="spellStart"/>
            <w:r>
              <w:t>контентов</w:t>
            </w:r>
            <w:proofErr w:type="spellEnd"/>
            <w:r>
              <w:t xml:space="preserve"> по данному виду функциональной грамотности</w:t>
            </w:r>
          </w:p>
        </w:tc>
        <w:tc>
          <w:tcPr>
            <w:tcW w:w="3292" w:type="dxa"/>
          </w:tcPr>
          <w:p w:rsidR="006761C7" w:rsidRDefault="00C967EC" w:rsidP="00C967EC">
            <w:r>
              <w:rPr>
                <w:bCs/>
              </w:rPr>
              <w:t>- П</w:t>
            </w:r>
            <w:r w:rsidRPr="00756BD1">
              <w:rPr>
                <w:bCs/>
              </w:rPr>
              <w:t xml:space="preserve">овышение у педагогов уровня  профессиональной компетентности в области формирования основ </w:t>
            </w:r>
            <w:r>
              <w:rPr>
                <w:bCs/>
              </w:rPr>
              <w:t xml:space="preserve">математической </w:t>
            </w:r>
            <w:r w:rsidRPr="00756BD1">
              <w:rPr>
                <w:bCs/>
              </w:rPr>
              <w:t>функциональной грамотности у детей дошкольного возраста</w:t>
            </w:r>
            <w:r>
              <w:rPr>
                <w:bCs/>
              </w:rPr>
              <w:t>.</w:t>
            </w:r>
            <w:r>
              <w:t xml:space="preserve"> - Выполнены интерактивные задания по разработке кейсов математической направленности.  </w:t>
            </w:r>
          </w:p>
        </w:tc>
        <w:tc>
          <w:tcPr>
            <w:tcW w:w="3160" w:type="dxa"/>
          </w:tcPr>
          <w:p w:rsidR="006761C7" w:rsidRDefault="000B717E" w:rsidP="00DF1068">
            <w:r>
              <w:t>выполнено</w:t>
            </w:r>
          </w:p>
        </w:tc>
      </w:tr>
    </w:tbl>
    <w:p w:rsidR="006D3193" w:rsidRPr="006D3193" w:rsidRDefault="006D3193" w:rsidP="00DF1068"/>
    <w:p w:rsidR="005B4186" w:rsidRDefault="006761C7" w:rsidP="006761C7">
      <w:r>
        <w:t>Если в проект вносились изменения, то необходимо ук</w:t>
      </w:r>
      <w:r w:rsidR="000B717E">
        <w:t xml:space="preserve">азать, какие и причину внесения </w:t>
      </w:r>
      <w:r w:rsidR="005B4186">
        <w:t>коррективов:</w:t>
      </w:r>
      <w:r>
        <w:t>_______</w:t>
      </w:r>
    </w:p>
    <w:p w:rsidR="006761C7" w:rsidRDefault="005B4186" w:rsidP="006761C7">
      <w:r>
        <w:t>_____________изменения не вносились</w:t>
      </w:r>
      <w:r w:rsidR="006761C7">
        <w:t>_____________</w:t>
      </w:r>
      <w:r>
        <w:t>___________________________</w:t>
      </w:r>
      <w:r w:rsidR="006761C7">
        <w:t xml:space="preserve">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5B4186">
        <w:t xml:space="preserve">   </w:t>
      </w:r>
      <w:bookmarkStart w:id="0" w:name="_GoBack"/>
      <w:bookmarkEnd w:id="0"/>
      <w:r w:rsidR="005B4186">
        <w:t xml:space="preserve">заведующий </w:t>
      </w:r>
      <w:proofErr w:type="spellStart"/>
      <w:r w:rsidR="005B4186">
        <w:t>Букарина</w:t>
      </w:r>
      <w:proofErr w:type="spellEnd"/>
      <w:r w:rsidR="005B4186">
        <w:t xml:space="preserve"> Елена Павловна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B717E"/>
    <w:rsid w:val="001A312A"/>
    <w:rsid w:val="001F7C6E"/>
    <w:rsid w:val="00335720"/>
    <w:rsid w:val="00353EA1"/>
    <w:rsid w:val="003613ED"/>
    <w:rsid w:val="00396C6C"/>
    <w:rsid w:val="004975C4"/>
    <w:rsid w:val="004A22B9"/>
    <w:rsid w:val="004F35B7"/>
    <w:rsid w:val="005232F5"/>
    <w:rsid w:val="00564646"/>
    <w:rsid w:val="00574E87"/>
    <w:rsid w:val="005B08AC"/>
    <w:rsid w:val="005B4186"/>
    <w:rsid w:val="00620051"/>
    <w:rsid w:val="006308E9"/>
    <w:rsid w:val="006761C7"/>
    <w:rsid w:val="006B09F4"/>
    <w:rsid w:val="006B5464"/>
    <w:rsid w:val="006D3193"/>
    <w:rsid w:val="006F69D9"/>
    <w:rsid w:val="007E5B6B"/>
    <w:rsid w:val="008446AC"/>
    <w:rsid w:val="00927D14"/>
    <w:rsid w:val="009A7C45"/>
    <w:rsid w:val="00A93DCD"/>
    <w:rsid w:val="00BF19A6"/>
    <w:rsid w:val="00C805B5"/>
    <w:rsid w:val="00C967EC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2</cp:revision>
  <cp:lastPrinted>2014-11-18T13:28:00Z</cp:lastPrinted>
  <dcterms:created xsi:type="dcterms:W3CDTF">2023-12-08T13:24:00Z</dcterms:created>
  <dcterms:modified xsi:type="dcterms:W3CDTF">2023-12-08T13:24:00Z</dcterms:modified>
</cp:coreProperties>
</file>